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ED6E54" w14:textId="77777777" w:rsidR="00F70B3F" w:rsidRPr="00240301" w:rsidRDefault="00F70B3F" w:rsidP="005B3D4C">
      <w:pPr>
        <w:autoSpaceDE w:val="0"/>
        <w:autoSpaceDN w:val="0"/>
        <w:spacing w:before="61" w:after="0" w:line="240" w:lineRule="auto"/>
        <w:ind w:right="4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24030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COMISIA NAŢIONALĂ EXTRAORDINARĂ DE SĂNĂTATE PUBLICĂ</w:t>
      </w:r>
    </w:p>
    <w:p w14:paraId="41AE5F89" w14:textId="77777777" w:rsidR="00F70B3F" w:rsidRPr="00240301" w:rsidRDefault="00F70B3F" w:rsidP="005B3D4C">
      <w:pPr>
        <w:autoSpaceDE w:val="0"/>
        <w:autoSpaceDN w:val="0"/>
        <w:spacing w:before="61" w:after="0" w:line="240" w:lineRule="auto"/>
        <w:ind w:right="4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</w:p>
    <w:p w14:paraId="5993EE7F" w14:textId="401591AE" w:rsidR="00F70B3F" w:rsidRPr="00240301" w:rsidRDefault="00F70B3F" w:rsidP="005B3D4C">
      <w:pPr>
        <w:autoSpaceDE w:val="0"/>
        <w:autoSpaceDN w:val="0"/>
        <w:spacing w:before="1" w:after="0" w:line="240" w:lineRule="auto"/>
        <w:ind w:right="4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24030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Hotărârea nr. </w:t>
      </w:r>
      <w:r w:rsidR="001D3E07" w:rsidRPr="0024030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57</w:t>
      </w:r>
      <w:r w:rsidR="00EC04DB" w:rsidRPr="0024030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Pr="0024030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din </w:t>
      </w:r>
      <w:r w:rsidR="008A2AFD" w:rsidRPr="0024030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1</w:t>
      </w:r>
      <w:r w:rsidR="00077723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7</w:t>
      </w:r>
      <w:bookmarkStart w:id="0" w:name="_GoBack"/>
      <w:bookmarkEnd w:id="0"/>
      <w:r w:rsidR="001D3E07" w:rsidRPr="0024030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iulie</w:t>
      </w:r>
      <w:r w:rsidR="00EC04DB" w:rsidRPr="0024030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2021</w:t>
      </w:r>
    </w:p>
    <w:p w14:paraId="1B317546" w14:textId="77777777" w:rsidR="00F70B3F" w:rsidRPr="00240301" w:rsidRDefault="00F70B3F" w:rsidP="005B3D4C">
      <w:pPr>
        <w:autoSpaceDE w:val="0"/>
        <w:autoSpaceDN w:val="0"/>
        <w:spacing w:before="11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536CD0ED" w14:textId="2BC32A7F" w:rsidR="005C25D2" w:rsidRPr="00240301" w:rsidRDefault="005C25D2" w:rsidP="005B3D4C">
      <w:pPr>
        <w:pStyle w:val="BodyText"/>
        <w:widowControl/>
        <w:ind w:right="-64" w:firstLine="567"/>
      </w:pPr>
      <w:r w:rsidRPr="00240301">
        <w:t>În temeiul art. 5</w:t>
      </w:r>
      <w:r w:rsidR="00DB173E">
        <w:t>5</w:t>
      </w:r>
      <w:r w:rsidRPr="00240301">
        <w:t xml:space="preserve"> din Legea nr. 10/2009 privind supravegherea de stat a </w:t>
      </w:r>
      <w:proofErr w:type="spellStart"/>
      <w:r w:rsidRPr="00240301">
        <w:t>sănătăţii</w:t>
      </w:r>
      <w:proofErr w:type="spellEnd"/>
      <w:r w:rsidRPr="00240301">
        <w:t xml:space="preserve"> publice (Monitorul Oficial al Republicii Moldova, 2009, nr. 67, art. 183), cu modificările ulterioare și a planului național de imunizare anti COVID-19, urmare a analizei </w:t>
      </w:r>
      <w:proofErr w:type="spellStart"/>
      <w:r w:rsidRPr="00240301">
        <w:t>evoluţiei</w:t>
      </w:r>
      <w:proofErr w:type="spellEnd"/>
      <w:r w:rsidRPr="00240301">
        <w:t xml:space="preserve"> </w:t>
      </w:r>
      <w:proofErr w:type="spellStart"/>
      <w:r w:rsidRPr="00240301">
        <w:t>situaţiei</w:t>
      </w:r>
      <w:proofErr w:type="spellEnd"/>
      <w:r w:rsidRPr="00240301">
        <w:t xml:space="preserve"> epidemiologice și datelor de acoperire vaccinală în plan național și internațional, Comisia </w:t>
      </w:r>
      <w:proofErr w:type="spellStart"/>
      <w:r w:rsidRPr="00240301">
        <w:t>naţională</w:t>
      </w:r>
      <w:proofErr w:type="spellEnd"/>
      <w:r w:rsidRPr="00240301">
        <w:t xml:space="preserve"> extraordinară de sănătate publică constată că </w:t>
      </w:r>
      <w:bookmarkStart w:id="1" w:name="_Hlk76109377"/>
      <w:r w:rsidRPr="00240301">
        <w:t>evoluția procesului epidemic este nefavorabilă</w:t>
      </w:r>
      <w:bookmarkEnd w:id="1"/>
      <w:r w:rsidRPr="00240301">
        <w:t xml:space="preserve">. </w:t>
      </w:r>
    </w:p>
    <w:p w14:paraId="1097ED6A" w14:textId="6A9B4026" w:rsidR="005C25D2" w:rsidRPr="00240301" w:rsidRDefault="005C25D2" w:rsidP="005B3D4C">
      <w:pPr>
        <w:pStyle w:val="BodyText"/>
        <w:widowControl/>
        <w:ind w:right="-64" w:firstLine="567"/>
      </w:pPr>
      <w:bookmarkStart w:id="2" w:name="_Hlk76109322"/>
      <w:r w:rsidRPr="00240301">
        <w:t>În ultimele săptămâni</w:t>
      </w:r>
      <w:r w:rsidR="00C26FDF" w:rsidRPr="00240301">
        <w:t>, pe teritoriul Republicii Moldova</w:t>
      </w:r>
      <w:r w:rsidRPr="00240301">
        <w:t xml:space="preserve"> se înregistrează o creștere a numărului de cazuri COVID-19. Pentru ultimele 14 zile incidența COVID-19 a constituit 2</w:t>
      </w:r>
      <w:r w:rsidR="004940C4" w:rsidRPr="00240301">
        <w:t>6</w:t>
      </w:r>
      <w:r w:rsidR="00C517F4" w:rsidRPr="00240301">
        <w:t> </w:t>
      </w:r>
      <w:r w:rsidRPr="00240301">
        <w:t>de cazuri la 100.000 persoane. De asemenea, în ultima perioadă rata fatalității</w:t>
      </w:r>
      <w:r w:rsidR="00C26FDF" w:rsidRPr="00240301">
        <w:t xml:space="preserve"> aproape s-a dublat</w:t>
      </w:r>
      <w:r w:rsidR="00F74244" w:rsidRPr="00240301">
        <w:t>,</w:t>
      </w:r>
      <w:r w:rsidRPr="00240301">
        <w:t xml:space="preserve"> </w:t>
      </w:r>
      <w:r w:rsidR="00F74244" w:rsidRPr="00240301">
        <w:t>crescând</w:t>
      </w:r>
      <w:r w:rsidRPr="00240301">
        <w:t xml:space="preserve"> de la 2 la </w:t>
      </w:r>
      <w:r w:rsidR="00F304C6" w:rsidRPr="00240301">
        <w:t>3,13</w:t>
      </w:r>
      <w:r w:rsidRPr="00240301">
        <w:t xml:space="preserve"> decese din 100 cazuri</w:t>
      </w:r>
      <w:r w:rsidR="00335494" w:rsidRPr="00240301">
        <w:t xml:space="preserve"> de îmbolnăviri</w:t>
      </w:r>
      <w:r w:rsidR="00F74244" w:rsidRPr="00240301">
        <w:t>,</w:t>
      </w:r>
      <w:r w:rsidRPr="00240301">
        <w:t xml:space="preserve"> și </w:t>
      </w:r>
      <w:r w:rsidR="00F74244" w:rsidRPr="00240301">
        <w:t>a fost</w:t>
      </w:r>
      <w:r w:rsidRPr="00240301">
        <w:t xml:space="preserve"> înregistrat</w:t>
      </w:r>
      <w:r w:rsidR="00F74244" w:rsidRPr="00240301">
        <w:t>ă</w:t>
      </w:r>
      <w:r w:rsidRPr="00240301">
        <w:t xml:space="preserve"> o creștere considerabilă a ratei de contagiozitate (numărul de reproducție efectiv) de la 0,75 în săptămâna a 21-a din anul curent la 1,0</w:t>
      </w:r>
      <w:r w:rsidR="004940C4" w:rsidRPr="00240301">
        <w:t>5</w:t>
      </w:r>
      <w:r w:rsidRPr="00240301">
        <w:t xml:space="preserve"> în săptămâna a 2</w:t>
      </w:r>
      <w:r w:rsidR="004940C4" w:rsidRPr="00240301">
        <w:t>7</w:t>
      </w:r>
      <w:r w:rsidRPr="00240301">
        <w:t xml:space="preserve">-a. </w:t>
      </w:r>
    </w:p>
    <w:p w14:paraId="2F7BC2C4" w14:textId="0021B882" w:rsidR="005C25D2" w:rsidRPr="00240301" w:rsidRDefault="005C25D2" w:rsidP="005B3D4C">
      <w:pPr>
        <w:pStyle w:val="BodyText"/>
        <w:widowControl/>
        <w:ind w:right="-64" w:firstLine="567"/>
      </w:pPr>
      <w:bookmarkStart w:id="3" w:name="_Hlk76109501"/>
      <w:bookmarkEnd w:id="2"/>
      <w:r w:rsidRPr="00240301">
        <w:t xml:space="preserve">În prezent în țară se desfășoară etapa a treia a procesului de vaccinare. Până la zi </w:t>
      </w:r>
      <w:r w:rsidR="00C517F4" w:rsidRPr="00240301">
        <w:t xml:space="preserve">au fost </w:t>
      </w:r>
      <w:r w:rsidRPr="00240301">
        <w:t xml:space="preserve">administrate </w:t>
      </w:r>
      <w:r w:rsidR="00B051EC">
        <w:t>834</w:t>
      </w:r>
      <w:r w:rsidR="00B754CB" w:rsidRPr="00240301">
        <w:t>.</w:t>
      </w:r>
      <w:r w:rsidR="00017741">
        <w:t>527</w:t>
      </w:r>
      <w:r w:rsidR="00B754CB" w:rsidRPr="00240301">
        <w:t xml:space="preserve"> </w:t>
      </w:r>
      <w:r w:rsidRPr="00240301">
        <w:t xml:space="preserve">doze de vaccin împotriva COVID-19, dintre care </w:t>
      </w:r>
      <w:r w:rsidR="00C26FDF" w:rsidRPr="00240301">
        <w:t xml:space="preserve">prima </w:t>
      </w:r>
      <w:r w:rsidRPr="00240301">
        <w:t>doz</w:t>
      </w:r>
      <w:r w:rsidR="00C26FDF" w:rsidRPr="005B3D4C">
        <w:t>ă</w:t>
      </w:r>
      <w:r w:rsidRPr="00240301">
        <w:t xml:space="preserve"> </w:t>
      </w:r>
      <w:r w:rsidR="00C517F4" w:rsidRPr="00240301">
        <w:t xml:space="preserve"> </w:t>
      </w:r>
      <w:r w:rsidRPr="00240301">
        <w:t xml:space="preserve">a fost administrată la </w:t>
      </w:r>
      <w:r w:rsidR="00017741">
        <w:t>497</w:t>
      </w:r>
      <w:r w:rsidR="00B754CB" w:rsidRPr="00240301">
        <w:t>.</w:t>
      </w:r>
      <w:r w:rsidR="00017741">
        <w:t>250</w:t>
      </w:r>
      <w:r w:rsidR="00B754CB" w:rsidRPr="00240301">
        <w:t xml:space="preserve"> </w:t>
      </w:r>
      <w:r w:rsidRPr="00240301">
        <w:t>persoane, iar numărul total de persoane vaccinate cu ambele doze consti</w:t>
      </w:r>
      <w:r w:rsidR="00240301">
        <w:t>t</w:t>
      </w:r>
      <w:r w:rsidRPr="00240301">
        <w:t xml:space="preserve">uie </w:t>
      </w:r>
      <w:r w:rsidR="00017741">
        <w:t>337</w:t>
      </w:r>
      <w:r w:rsidR="00B754CB" w:rsidRPr="00240301">
        <w:t>.</w:t>
      </w:r>
      <w:r w:rsidR="00017741">
        <w:t>277</w:t>
      </w:r>
      <w:r w:rsidRPr="00240301">
        <w:t>. Astfel, acoperirea vaccinală la nivel național constituie 1</w:t>
      </w:r>
      <w:r w:rsidR="004236A7" w:rsidRPr="00240301">
        <w:t>4,</w:t>
      </w:r>
      <w:r w:rsidR="00017741">
        <w:t>5</w:t>
      </w:r>
      <w:r w:rsidRPr="00240301">
        <w:t xml:space="preserve">% cu </w:t>
      </w:r>
      <w:r w:rsidR="00C26FDF" w:rsidRPr="00240301">
        <w:t xml:space="preserve">prima </w:t>
      </w:r>
      <w:r w:rsidRPr="00240301">
        <w:t>doz</w:t>
      </w:r>
      <w:r w:rsidR="00C26FDF" w:rsidRPr="00240301">
        <w:t>ă</w:t>
      </w:r>
      <w:r w:rsidRPr="00240301">
        <w:t xml:space="preserve"> și </w:t>
      </w:r>
      <w:r w:rsidR="00C07CB8" w:rsidRPr="00240301">
        <w:t>9</w:t>
      </w:r>
      <w:r w:rsidR="00EF4F63" w:rsidRPr="00240301">
        <w:t>,</w:t>
      </w:r>
      <w:r w:rsidR="00017741">
        <w:t>8</w:t>
      </w:r>
      <w:r w:rsidR="00EF4F63" w:rsidRPr="00240301">
        <w:t xml:space="preserve"> </w:t>
      </w:r>
      <w:r w:rsidRPr="00240301">
        <w:t xml:space="preserve">% cu </w:t>
      </w:r>
      <w:r w:rsidR="00C517F4" w:rsidRPr="00240301">
        <w:t xml:space="preserve">ambele </w:t>
      </w:r>
      <w:r w:rsidRPr="00240301">
        <w:t>doz</w:t>
      </w:r>
      <w:r w:rsidR="00C517F4" w:rsidRPr="00240301">
        <w:t>e</w:t>
      </w:r>
      <w:r w:rsidRPr="00240301">
        <w:t xml:space="preserve">. </w:t>
      </w:r>
      <w:r w:rsidR="00C26FDF" w:rsidRPr="00240301">
        <w:t>Prin urmare,</w:t>
      </w:r>
      <w:r w:rsidRPr="00240301">
        <w:t xml:space="preserve"> rata acoperirii vaccinale în țara noastră este modestă comparativ cu media globală, care </w:t>
      </w:r>
      <w:r w:rsidR="00C26FDF" w:rsidRPr="00240301">
        <w:t xml:space="preserve">este de </w:t>
      </w:r>
      <w:r w:rsidRPr="00240301">
        <w:t xml:space="preserve">22% cu </w:t>
      </w:r>
      <w:r w:rsidR="00C26FDF" w:rsidRPr="00240301">
        <w:t xml:space="preserve">prima </w:t>
      </w:r>
      <w:r w:rsidRPr="00240301">
        <w:t>doz</w:t>
      </w:r>
      <w:r w:rsidR="00C26FDF" w:rsidRPr="00240301">
        <w:t>ă</w:t>
      </w:r>
      <w:r w:rsidRPr="00240301">
        <w:t xml:space="preserve">. </w:t>
      </w:r>
    </w:p>
    <w:bookmarkEnd w:id="3"/>
    <w:p w14:paraId="39EBA914" w14:textId="0F1A3E4C" w:rsidR="005C25D2" w:rsidRPr="00240301" w:rsidRDefault="005C25D2" w:rsidP="005B3D4C">
      <w:pPr>
        <w:pStyle w:val="BodyText"/>
        <w:widowControl/>
        <w:ind w:right="-64" w:firstLine="567"/>
      </w:pPr>
      <w:r w:rsidRPr="00240301">
        <w:t xml:space="preserve">Totodată, la nivel internațional se atestă o creștere semnificativă a numărului de cazuri de infectare cu noile </w:t>
      </w:r>
      <w:r w:rsidR="00014DF6" w:rsidRPr="00240301">
        <w:t>variante</w:t>
      </w:r>
      <w:r w:rsidRPr="00240301">
        <w:t xml:space="preserve"> ale virusului </w:t>
      </w:r>
      <w:bookmarkStart w:id="4" w:name="_Hlk76109285"/>
      <w:r w:rsidRPr="00240301">
        <w:t>SARS-CoV-2</w:t>
      </w:r>
      <w:bookmarkEnd w:id="4"/>
      <w:r w:rsidRPr="00240301">
        <w:t xml:space="preserve">. Organizația Mondială a Sănătății a avertizat despre riscurile induse de răspândirea </w:t>
      </w:r>
      <w:bookmarkStart w:id="5" w:name="_Hlk76109267"/>
      <w:r w:rsidRPr="00240301">
        <w:t>tulpin</w:t>
      </w:r>
      <w:r w:rsidR="00240301">
        <w:t>i</w:t>
      </w:r>
      <w:r w:rsidR="00F74244" w:rsidRPr="00240301">
        <w:t>lor</w:t>
      </w:r>
      <w:r w:rsidRPr="00240301">
        <w:t xml:space="preserve"> Delta</w:t>
      </w:r>
      <w:r w:rsidR="00B72E05" w:rsidRPr="00240301">
        <w:t xml:space="preserve"> și Delta+</w:t>
      </w:r>
      <w:r w:rsidRPr="00240301">
        <w:t>, c</w:t>
      </w:r>
      <w:r w:rsidR="00506E2B" w:rsidRPr="00240301">
        <w:t>ar</w:t>
      </w:r>
      <w:r w:rsidRPr="00240301">
        <w:t>e a</w:t>
      </w:r>
      <w:r w:rsidR="00C26FDF" w:rsidRPr="00240301">
        <w:t>u</w:t>
      </w:r>
      <w:r w:rsidRPr="00240301">
        <w:t xml:space="preserve"> fost confirmat</w:t>
      </w:r>
      <w:r w:rsidR="00C26FDF" w:rsidRPr="00240301">
        <w:t>e</w:t>
      </w:r>
      <w:r w:rsidRPr="00240301">
        <w:t xml:space="preserve"> deja în </w:t>
      </w:r>
      <w:r w:rsidR="00014DF6" w:rsidRPr="00240301">
        <w:t xml:space="preserve">peste </w:t>
      </w:r>
      <w:r w:rsidRPr="00240301">
        <w:t>9</w:t>
      </w:r>
      <w:r w:rsidR="00014DF6" w:rsidRPr="00240301">
        <w:t>6</w:t>
      </w:r>
      <w:r w:rsidRPr="00240301">
        <w:t xml:space="preserve"> de state ale lumii. </w:t>
      </w:r>
    </w:p>
    <w:bookmarkEnd w:id="5"/>
    <w:p w14:paraId="20C22FDF" w14:textId="1EB588A9" w:rsidR="005C25D2" w:rsidRPr="00240301" w:rsidRDefault="00C26FDF" w:rsidP="005B3D4C">
      <w:pPr>
        <w:pStyle w:val="BodyText"/>
        <w:widowControl/>
        <w:ind w:right="-64" w:firstLine="567"/>
      </w:pPr>
      <w:r w:rsidRPr="00240301">
        <w:t>Autoritățile competente din Republica Moldova au expediat laboratorului de referință din Germania probe prelevate de la persoane bolnave, iar rezultatele au arătat, până în prezent, prezența doar a tulpinii Alfa (britanice) a virusului.</w:t>
      </w:r>
    </w:p>
    <w:p w14:paraId="54B33C0D" w14:textId="3B16818A" w:rsidR="00F70B3F" w:rsidRPr="005B3D4C" w:rsidRDefault="005C25D2" w:rsidP="005B3D4C">
      <w:pPr>
        <w:pStyle w:val="BodyText"/>
        <w:widowControl/>
        <w:ind w:left="0" w:right="-64" w:firstLine="567"/>
      </w:pPr>
      <w:r w:rsidRPr="00240301">
        <w:t>În contextul riscului sporit de import a</w:t>
      </w:r>
      <w:r w:rsidR="00C517F4" w:rsidRPr="00240301">
        <w:t>l</w:t>
      </w:r>
      <w:r w:rsidRPr="00240301">
        <w:t xml:space="preserve"> noilor </w:t>
      </w:r>
      <w:r w:rsidR="00014DF6" w:rsidRPr="00240301">
        <w:t>variante</w:t>
      </w:r>
      <w:r w:rsidRPr="00240301">
        <w:t xml:space="preserve"> a</w:t>
      </w:r>
      <w:r w:rsidR="00014DF6" w:rsidRPr="00240301">
        <w:t>le</w:t>
      </w:r>
      <w:r w:rsidRPr="00240301">
        <w:t xml:space="preserve"> virusului SARS-CoV-2, precum și </w:t>
      </w:r>
      <w:r w:rsidR="00C26FDF" w:rsidRPr="00240301">
        <w:t xml:space="preserve">de </w:t>
      </w:r>
      <w:r w:rsidRPr="00240301">
        <w:t>ră</w:t>
      </w:r>
      <w:r w:rsidR="00240301">
        <w:t>s</w:t>
      </w:r>
      <w:r w:rsidRPr="00240301">
        <w:t>pândir</w:t>
      </w:r>
      <w:r w:rsidR="00C26FDF" w:rsidRPr="00240301">
        <w:t>e a</w:t>
      </w:r>
      <w:r w:rsidRPr="00240301">
        <w:t xml:space="preserve"> acest</w:t>
      </w:r>
      <w:r w:rsidR="00C517F4" w:rsidRPr="00240301">
        <w:t xml:space="preserve">ora </w:t>
      </w:r>
      <w:r w:rsidRPr="00240301">
        <w:t xml:space="preserve">pe teritoriul țării, Comisia </w:t>
      </w:r>
      <w:proofErr w:type="spellStart"/>
      <w:r w:rsidRPr="00240301">
        <w:t>naţională</w:t>
      </w:r>
      <w:proofErr w:type="spellEnd"/>
      <w:r w:rsidRPr="00240301">
        <w:t xml:space="preserve"> extraordinară de sănătate publică </w:t>
      </w:r>
    </w:p>
    <w:p w14:paraId="7B13A7D8" w14:textId="77777777" w:rsidR="00F70B3F" w:rsidRPr="00240301" w:rsidRDefault="00F70B3F" w:rsidP="005B3D4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3C1B039A" w14:textId="77777777" w:rsidR="001550F4" w:rsidRPr="00240301" w:rsidRDefault="00F70B3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24030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HOTĂRĂŞTE:</w:t>
      </w:r>
    </w:p>
    <w:p w14:paraId="736607C7" w14:textId="4401CE76" w:rsidR="003C1584" w:rsidRPr="00240301" w:rsidRDefault="001550F4" w:rsidP="005B3D4C">
      <w:pPr>
        <w:pStyle w:val="ListParagraph"/>
        <w:widowControl/>
        <w:numPr>
          <w:ilvl w:val="0"/>
          <w:numId w:val="1"/>
        </w:numPr>
        <w:ind w:left="0" w:firstLine="709"/>
        <w:rPr>
          <w:color w:val="000000" w:themeColor="text1"/>
          <w:sz w:val="28"/>
          <w:szCs w:val="28"/>
        </w:rPr>
      </w:pPr>
      <w:r w:rsidRPr="00240301">
        <w:rPr>
          <w:color w:val="000000" w:themeColor="text1"/>
          <w:sz w:val="28"/>
          <w:szCs w:val="28"/>
        </w:rPr>
        <w:t xml:space="preserve">Se mențin măsurile de prevenire </w:t>
      </w:r>
      <w:proofErr w:type="spellStart"/>
      <w:r w:rsidRPr="00240301">
        <w:rPr>
          <w:color w:val="000000" w:themeColor="text1"/>
          <w:sz w:val="28"/>
          <w:szCs w:val="28"/>
        </w:rPr>
        <w:t>şi</w:t>
      </w:r>
      <w:proofErr w:type="spellEnd"/>
      <w:r w:rsidRPr="00240301">
        <w:rPr>
          <w:color w:val="000000" w:themeColor="text1"/>
          <w:sz w:val="28"/>
          <w:szCs w:val="28"/>
        </w:rPr>
        <w:t xml:space="preserve"> control al</w:t>
      </w:r>
      <w:r w:rsidR="00820340">
        <w:rPr>
          <w:color w:val="000000" w:themeColor="text1"/>
          <w:sz w:val="28"/>
          <w:szCs w:val="28"/>
        </w:rPr>
        <w:t>e</w:t>
      </w:r>
      <w:r w:rsidRPr="00240301">
        <w:rPr>
          <w:color w:val="000000" w:themeColor="text1"/>
          <w:sz w:val="28"/>
          <w:szCs w:val="28"/>
        </w:rPr>
        <w:t xml:space="preserve"> </w:t>
      </w:r>
      <w:proofErr w:type="spellStart"/>
      <w:r w:rsidRPr="00240301">
        <w:rPr>
          <w:color w:val="000000" w:themeColor="text1"/>
          <w:sz w:val="28"/>
          <w:szCs w:val="28"/>
        </w:rPr>
        <w:t>infecţiei</w:t>
      </w:r>
      <w:proofErr w:type="spellEnd"/>
      <w:r w:rsidRPr="00240301">
        <w:rPr>
          <w:color w:val="000000" w:themeColor="text1"/>
          <w:sz w:val="28"/>
          <w:szCs w:val="28"/>
        </w:rPr>
        <w:t xml:space="preserve"> COVID-19, aplicabile l</w:t>
      </w:r>
      <w:r w:rsidR="003C1584" w:rsidRPr="00240301">
        <w:rPr>
          <w:color w:val="000000" w:themeColor="text1"/>
          <w:sz w:val="28"/>
          <w:szCs w:val="28"/>
        </w:rPr>
        <w:t xml:space="preserve">a nivel </w:t>
      </w:r>
      <w:proofErr w:type="spellStart"/>
      <w:r w:rsidR="003C1584" w:rsidRPr="00240301">
        <w:rPr>
          <w:color w:val="000000" w:themeColor="text1"/>
          <w:sz w:val="28"/>
          <w:szCs w:val="28"/>
        </w:rPr>
        <w:t>naţional</w:t>
      </w:r>
      <w:proofErr w:type="spellEnd"/>
      <w:r w:rsidR="003C1584" w:rsidRPr="00240301">
        <w:rPr>
          <w:color w:val="000000" w:themeColor="text1"/>
          <w:sz w:val="28"/>
          <w:szCs w:val="28"/>
        </w:rPr>
        <w:t xml:space="preserve">, conform </w:t>
      </w:r>
      <w:r w:rsidR="005D59EC" w:rsidRPr="00240301">
        <w:rPr>
          <w:color w:val="000000" w:themeColor="text1"/>
          <w:sz w:val="28"/>
          <w:szCs w:val="28"/>
        </w:rPr>
        <w:t>Hotăr</w:t>
      </w:r>
      <w:r w:rsidR="00240301">
        <w:rPr>
          <w:color w:val="000000" w:themeColor="text1"/>
          <w:sz w:val="28"/>
          <w:szCs w:val="28"/>
        </w:rPr>
        <w:t>â</w:t>
      </w:r>
      <w:r w:rsidR="005D59EC" w:rsidRPr="00240301">
        <w:rPr>
          <w:color w:val="000000" w:themeColor="text1"/>
          <w:sz w:val="28"/>
          <w:szCs w:val="28"/>
        </w:rPr>
        <w:t>rii Comisiei Naționale Extraordinare de Sănătate Publică nr. 54 din 29 aprilie 2021</w:t>
      </w:r>
      <w:r w:rsidR="00C517F4" w:rsidRPr="00240301">
        <w:rPr>
          <w:color w:val="000000" w:themeColor="text1"/>
          <w:sz w:val="28"/>
          <w:szCs w:val="28"/>
        </w:rPr>
        <w:t>,</w:t>
      </w:r>
      <w:r w:rsidR="00107608" w:rsidRPr="00240301">
        <w:rPr>
          <w:color w:val="000000" w:themeColor="text1"/>
          <w:sz w:val="28"/>
          <w:szCs w:val="28"/>
        </w:rPr>
        <w:t xml:space="preserve"> cu unele modificări și completări</w:t>
      </w:r>
      <w:r w:rsidR="003C1584" w:rsidRPr="00240301">
        <w:rPr>
          <w:color w:val="000000" w:themeColor="text1"/>
          <w:sz w:val="28"/>
          <w:szCs w:val="28"/>
        </w:rPr>
        <w:t xml:space="preserve">. </w:t>
      </w:r>
    </w:p>
    <w:p w14:paraId="2C455F85" w14:textId="77777777" w:rsidR="00AC6C5F" w:rsidRPr="00240301" w:rsidRDefault="00AC6C5F" w:rsidP="005B3D4C">
      <w:pPr>
        <w:pStyle w:val="ListParagraph"/>
        <w:widowControl/>
        <w:ind w:left="709" w:firstLine="0"/>
        <w:rPr>
          <w:color w:val="000000" w:themeColor="text1"/>
          <w:sz w:val="28"/>
          <w:szCs w:val="28"/>
        </w:rPr>
      </w:pPr>
    </w:p>
    <w:p w14:paraId="7C6E3F77" w14:textId="5533ADE6" w:rsidR="00107608" w:rsidRPr="00240301" w:rsidRDefault="00FF218C" w:rsidP="005B3D4C">
      <w:pPr>
        <w:pStyle w:val="ListParagraph"/>
        <w:widowControl/>
        <w:numPr>
          <w:ilvl w:val="0"/>
          <w:numId w:val="1"/>
        </w:numPr>
        <w:ind w:left="0" w:firstLine="709"/>
        <w:rPr>
          <w:color w:val="000000" w:themeColor="text1"/>
          <w:sz w:val="28"/>
          <w:szCs w:val="28"/>
        </w:rPr>
      </w:pPr>
      <w:r w:rsidRPr="00240301">
        <w:rPr>
          <w:color w:val="000000" w:themeColor="text1"/>
          <w:sz w:val="28"/>
          <w:szCs w:val="28"/>
        </w:rPr>
        <w:t>P</w:t>
      </w:r>
      <w:r w:rsidR="00232B17" w:rsidRPr="00240301">
        <w:rPr>
          <w:color w:val="000000" w:themeColor="text1"/>
          <w:sz w:val="28"/>
          <w:szCs w:val="28"/>
        </w:rPr>
        <w:t>unctul 4</w:t>
      </w:r>
      <w:r w:rsidR="00107608" w:rsidRPr="00240301">
        <w:rPr>
          <w:color w:val="000000" w:themeColor="text1"/>
          <w:sz w:val="28"/>
          <w:szCs w:val="28"/>
        </w:rPr>
        <w:t xml:space="preserve"> </w:t>
      </w:r>
      <w:r w:rsidRPr="00240301">
        <w:rPr>
          <w:color w:val="000000" w:themeColor="text1"/>
          <w:sz w:val="28"/>
          <w:szCs w:val="28"/>
        </w:rPr>
        <w:t xml:space="preserve">din </w:t>
      </w:r>
      <w:r w:rsidR="00C517F4" w:rsidRPr="00240301">
        <w:rPr>
          <w:color w:val="000000" w:themeColor="text1"/>
          <w:sz w:val="28"/>
          <w:szCs w:val="28"/>
        </w:rPr>
        <w:t xml:space="preserve">anexa </w:t>
      </w:r>
      <w:r w:rsidRPr="00240301">
        <w:rPr>
          <w:color w:val="000000" w:themeColor="text1"/>
          <w:sz w:val="28"/>
          <w:szCs w:val="28"/>
        </w:rPr>
        <w:t>la</w:t>
      </w:r>
      <w:r w:rsidR="00232B17" w:rsidRPr="00240301">
        <w:rPr>
          <w:color w:val="000000" w:themeColor="text1"/>
          <w:sz w:val="28"/>
          <w:szCs w:val="28"/>
        </w:rPr>
        <w:t xml:space="preserve"> </w:t>
      </w:r>
      <w:r w:rsidR="00232B17" w:rsidRPr="00240301">
        <w:rPr>
          <w:sz w:val="28"/>
          <w:szCs w:val="28"/>
        </w:rPr>
        <w:t>Hotăr</w:t>
      </w:r>
      <w:r w:rsidR="00240301">
        <w:rPr>
          <w:sz w:val="28"/>
          <w:szCs w:val="28"/>
        </w:rPr>
        <w:t>â</w:t>
      </w:r>
      <w:r w:rsidRPr="00240301">
        <w:rPr>
          <w:sz w:val="28"/>
          <w:szCs w:val="28"/>
        </w:rPr>
        <w:t>rea</w:t>
      </w:r>
      <w:r w:rsidR="00232B17" w:rsidRPr="00240301">
        <w:rPr>
          <w:sz w:val="28"/>
          <w:szCs w:val="28"/>
        </w:rPr>
        <w:t xml:space="preserve"> Comisiei Naționale Extraordinare de Sănătate Publică nr. 54 din 29 aprilie 2021 </w:t>
      </w:r>
      <w:r w:rsidR="00F51FCD" w:rsidRPr="00240301">
        <w:rPr>
          <w:color w:val="000000" w:themeColor="text1"/>
          <w:sz w:val="28"/>
          <w:szCs w:val="28"/>
        </w:rPr>
        <w:t>se abrogă</w:t>
      </w:r>
      <w:r w:rsidR="00FD2859" w:rsidRPr="00240301">
        <w:rPr>
          <w:color w:val="000000" w:themeColor="text1"/>
          <w:sz w:val="28"/>
          <w:szCs w:val="28"/>
        </w:rPr>
        <w:t xml:space="preserve"> </w:t>
      </w:r>
      <w:r w:rsidR="0028302E" w:rsidRPr="00240301">
        <w:rPr>
          <w:color w:val="000000" w:themeColor="text1"/>
          <w:sz w:val="28"/>
          <w:szCs w:val="28"/>
        </w:rPr>
        <w:t>de la</w:t>
      </w:r>
      <w:r w:rsidR="00FD2859" w:rsidRPr="00240301">
        <w:rPr>
          <w:color w:val="000000" w:themeColor="text1"/>
          <w:sz w:val="28"/>
          <w:szCs w:val="28"/>
        </w:rPr>
        <w:t xml:space="preserve"> data de 1</w:t>
      </w:r>
      <w:r w:rsidR="00592BD1" w:rsidRPr="00240301">
        <w:rPr>
          <w:color w:val="000000" w:themeColor="text1"/>
          <w:sz w:val="28"/>
          <w:szCs w:val="28"/>
        </w:rPr>
        <w:t>9</w:t>
      </w:r>
      <w:r w:rsidR="00FD2859" w:rsidRPr="00240301">
        <w:rPr>
          <w:color w:val="000000" w:themeColor="text1"/>
          <w:sz w:val="28"/>
          <w:szCs w:val="28"/>
        </w:rPr>
        <w:t xml:space="preserve"> iulie 2021</w:t>
      </w:r>
      <w:r w:rsidR="00F51FCD" w:rsidRPr="00240301">
        <w:rPr>
          <w:color w:val="000000" w:themeColor="text1"/>
          <w:sz w:val="28"/>
          <w:szCs w:val="28"/>
        </w:rPr>
        <w:t>.</w:t>
      </w:r>
      <w:r w:rsidR="00232B17" w:rsidRPr="00240301">
        <w:rPr>
          <w:color w:val="000000" w:themeColor="text1"/>
          <w:sz w:val="28"/>
          <w:szCs w:val="28"/>
        </w:rPr>
        <w:t xml:space="preserve"> </w:t>
      </w:r>
    </w:p>
    <w:p w14:paraId="2C85A361" w14:textId="77777777" w:rsidR="00AC6C5F" w:rsidRPr="00240301" w:rsidRDefault="00AC6C5F" w:rsidP="005B3D4C">
      <w:pPr>
        <w:pStyle w:val="ListParagraph"/>
        <w:widowControl/>
        <w:ind w:left="709" w:firstLine="0"/>
        <w:rPr>
          <w:color w:val="000000" w:themeColor="text1"/>
          <w:sz w:val="28"/>
          <w:szCs w:val="28"/>
        </w:rPr>
      </w:pPr>
    </w:p>
    <w:p w14:paraId="1DD9907D" w14:textId="77777777" w:rsidR="00015DE9" w:rsidRPr="00240301" w:rsidRDefault="00F51FCD" w:rsidP="005B3D4C">
      <w:pPr>
        <w:pStyle w:val="ListParagraph"/>
        <w:widowControl/>
        <w:numPr>
          <w:ilvl w:val="0"/>
          <w:numId w:val="1"/>
        </w:numPr>
        <w:ind w:left="0" w:firstLine="709"/>
        <w:rPr>
          <w:color w:val="000000" w:themeColor="text1"/>
          <w:sz w:val="28"/>
          <w:szCs w:val="28"/>
        </w:rPr>
      </w:pPr>
      <w:r w:rsidRPr="00240301">
        <w:rPr>
          <w:color w:val="000000" w:themeColor="text1"/>
          <w:sz w:val="28"/>
          <w:szCs w:val="28"/>
        </w:rPr>
        <w:lastRenderedPageBreak/>
        <w:t xml:space="preserve">Se instituie, începând cu data de </w:t>
      </w:r>
      <w:r w:rsidR="00396E40" w:rsidRPr="00240301">
        <w:rPr>
          <w:color w:val="000000" w:themeColor="text1"/>
          <w:sz w:val="28"/>
          <w:szCs w:val="28"/>
        </w:rPr>
        <w:t>1</w:t>
      </w:r>
      <w:r w:rsidR="00592BD1" w:rsidRPr="00240301">
        <w:rPr>
          <w:color w:val="000000" w:themeColor="text1"/>
          <w:sz w:val="28"/>
          <w:szCs w:val="28"/>
        </w:rPr>
        <w:t>9</w:t>
      </w:r>
      <w:r w:rsidRPr="00240301">
        <w:rPr>
          <w:color w:val="000000" w:themeColor="text1"/>
          <w:sz w:val="28"/>
          <w:szCs w:val="28"/>
        </w:rPr>
        <w:t xml:space="preserve"> </w:t>
      </w:r>
      <w:r w:rsidR="00AD41D9" w:rsidRPr="00240301">
        <w:rPr>
          <w:color w:val="000000" w:themeColor="text1"/>
          <w:sz w:val="28"/>
          <w:szCs w:val="28"/>
        </w:rPr>
        <w:t>iulie</w:t>
      </w:r>
      <w:r w:rsidRPr="00240301">
        <w:rPr>
          <w:color w:val="000000" w:themeColor="text1"/>
          <w:sz w:val="28"/>
          <w:szCs w:val="28"/>
        </w:rPr>
        <w:t xml:space="preserve"> 202</w:t>
      </w:r>
      <w:r w:rsidR="009A012D" w:rsidRPr="00240301">
        <w:rPr>
          <w:color w:val="000000" w:themeColor="text1"/>
          <w:sz w:val="28"/>
          <w:szCs w:val="28"/>
        </w:rPr>
        <w:t>1</w:t>
      </w:r>
      <w:r w:rsidRPr="00240301">
        <w:rPr>
          <w:color w:val="000000" w:themeColor="text1"/>
          <w:sz w:val="28"/>
          <w:szCs w:val="28"/>
        </w:rPr>
        <w:t xml:space="preserve">, următoarele </w:t>
      </w:r>
      <w:r w:rsidRPr="00240301">
        <w:rPr>
          <w:sz w:val="28"/>
          <w:szCs w:val="28"/>
        </w:rPr>
        <w:t xml:space="preserve">măsuri de prevenire </w:t>
      </w:r>
      <w:proofErr w:type="spellStart"/>
      <w:r w:rsidRPr="00240301">
        <w:rPr>
          <w:sz w:val="28"/>
          <w:szCs w:val="28"/>
        </w:rPr>
        <w:t>şi</w:t>
      </w:r>
      <w:proofErr w:type="spellEnd"/>
      <w:r w:rsidRPr="00240301">
        <w:rPr>
          <w:sz w:val="28"/>
          <w:szCs w:val="28"/>
        </w:rPr>
        <w:t xml:space="preserve"> control a</w:t>
      </w:r>
      <w:r w:rsidR="00C517F4" w:rsidRPr="00240301">
        <w:rPr>
          <w:sz w:val="28"/>
          <w:szCs w:val="28"/>
        </w:rPr>
        <w:t>l</w:t>
      </w:r>
      <w:r w:rsidRPr="00240301">
        <w:rPr>
          <w:sz w:val="28"/>
          <w:szCs w:val="28"/>
        </w:rPr>
        <w:t xml:space="preserve"> </w:t>
      </w:r>
      <w:proofErr w:type="spellStart"/>
      <w:r w:rsidRPr="00240301">
        <w:rPr>
          <w:sz w:val="28"/>
          <w:szCs w:val="28"/>
        </w:rPr>
        <w:t>infecţiei</w:t>
      </w:r>
      <w:proofErr w:type="spellEnd"/>
      <w:r w:rsidRPr="00240301">
        <w:rPr>
          <w:sz w:val="28"/>
          <w:szCs w:val="28"/>
        </w:rPr>
        <w:t xml:space="preserve"> COVID-19 la traversarea frontierei de stat pe sensul de intrare în Republica Moldova:</w:t>
      </w:r>
    </w:p>
    <w:p w14:paraId="3E88D37E" w14:textId="0438806F" w:rsidR="00AD41D9" w:rsidRPr="00240301" w:rsidRDefault="00F51FCD" w:rsidP="005B3D4C">
      <w:pPr>
        <w:pStyle w:val="ListParagraph"/>
        <w:widowControl/>
        <w:numPr>
          <w:ilvl w:val="1"/>
          <w:numId w:val="1"/>
        </w:numPr>
        <w:ind w:left="0" w:firstLine="709"/>
        <w:rPr>
          <w:color w:val="000000" w:themeColor="text1"/>
          <w:sz w:val="28"/>
          <w:szCs w:val="28"/>
        </w:rPr>
      </w:pPr>
      <w:r w:rsidRPr="00240301">
        <w:rPr>
          <w:color w:val="000000" w:themeColor="text1"/>
          <w:sz w:val="28"/>
          <w:szCs w:val="28"/>
        </w:rPr>
        <w:t xml:space="preserve">Ministerul </w:t>
      </w:r>
      <w:proofErr w:type="spellStart"/>
      <w:r w:rsidRPr="00240301">
        <w:rPr>
          <w:color w:val="000000" w:themeColor="text1"/>
          <w:sz w:val="28"/>
          <w:szCs w:val="28"/>
        </w:rPr>
        <w:t>Sănătăţii</w:t>
      </w:r>
      <w:proofErr w:type="spellEnd"/>
      <w:r w:rsidRPr="00240301">
        <w:rPr>
          <w:color w:val="000000" w:themeColor="text1"/>
          <w:sz w:val="28"/>
          <w:szCs w:val="28"/>
        </w:rPr>
        <w:t xml:space="preserve">, Muncii si </w:t>
      </w:r>
      <w:proofErr w:type="spellStart"/>
      <w:r w:rsidRPr="00240301">
        <w:rPr>
          <w:color w:val="000000" w:themeColor="text1"/>
          <w:sz w:val="28"/>
          <w:szCs w:val="28"/>
        </w:rPr>
        <w:t>Protecţiei</w:t>
      </w:r>
      <w:proofErr w:type="spellEnd"/>
      <w:r w:rsidRPr="00240301">
        <w:rPr>
          <w:color w:val="000000" w:themeColor="text1"/>
          <w:sz w:val="28"/>
          <w:szCs w:val="28"/>
        </w:rPr>
        <w:t xml:space="preserve"> Sociale va stabili lista </w:t>
      </w:r>
      <w:proofErr w:type="spellStart"/>
      <w:r w:rsidRPr="00240301">
        <w:rPr>
          <w:color w:val="000000" w:themeColor="text1"/>
          <w:sz w:val="28"/>
          <w:szCs w:val="28"/>
        </w:rPr>
        <w:t>ţărilor</w:t>
      </w:r>
      <w:proofErr w:type="spellEnd"/>
      <w:r w:rsidRPr="00240301">
        <w:rPr>
          <w:color w:val="000000" w:themeColor="text1"/>
          <w:sz w:val="28"/>
          <w:szCs w:val="28"/>
        </w:rPr>
        <w:t xml:space="preserve"> cu risc epidemiologie </w:t>
      </w:r>
      <w:r w:rsidR="00C26FDF" w:rsidRPr="00240301">
        <w:rPr>
          <w:color w:val="000000" w:themeColor="text1"/>
          <w:sz w:val="28"/>
          <w:szCs w:val="28"/>
        </w:rPr>
        <w:t xml:space="preserve">ridicat </w:t>
      </w:r>
      <w:r w:rsidRPr="00240301">
        <w:rPr>
          <w:color w:val="000000" w:themeColor="text1"/>
          <w:sz w:val="28"/>
          <w:szCs w:val="28"/>
        </w:rPr>
        <w:t>sau scăzut de transmitere a COVID-19, clasificate în zon</w:t>
      </w:r>
      <w:r w:rsidR="00C26FDF" w:rsidRPr="00240301">
        <w:rPr>
          <w:color w:val="000000" w:themeColor="text1"/>
          <w:sz w:val="28"/>
          <w:szCs w:val="28"/>
        </w:rPr>
        <w:t>a</w:t>
      </w:r>
      <w:r w:rsidRPr="00240301">
        <w:rPr>
          <w:color w:val="000000" w:themeColor="text1"/>
          <w:sz w:val="28"/>
          <w:szCs w:val="28"/>
        </w:rPr>
        <w:t xml:space="preserve"> </w:t>
      </w:r>
      <w:proofErr w:type="spellStart"/>
      <w:r w:rsidRPr="00240301">
        <w:rPr>
          <w:color w:val="000000" w:themeColor="text1"/>
          <w:sz w:val="28"/>
          <w:szCs w:val="28"/>
        </w:rPr>
        <w:t>roşi</w:t>
      </w:r>
      <w:r w:rsidR="00C26FDF" w:rsidRPr="00240301">
        <w:rPr>
          <w:color w:val="000000" w:themeColor="text1"/>
          <w:sz w:val="28"/>
          <w:szCs w:val="28"/>
        </w:rPr>
        <w:t>e</w:t>
      </w:r>
      <w:proofErr w:type="spellEnd"/>
      <w:r w:rsidRPr="00240301">
        <w:rPr>
          <w:color w:val="000000" w:themeColor="text1"/>
          <w:sz w:val="28"/>
          <w:szCs w:val="28"/>
        </w:rPr>
        <w:t xml:space="preserve"> </w:t>
      </w:r>
      <w:proofErr w:type="spellStart"/>
      <w:r w:rsidRPr="00240301">
        <w:rPr>
          <w:color w:val="000000" w:themeColor="text1"/>
          <w:sz w:val="28"/>
          <w:szCs w:val="28"/>
        </w:rPr>
        <w:t>şi</w:t>
      </w:r>
      <w:proofErr w:type="spellEnd"/>
      <w:r w:rsidRPr="00240301">
        <w:rPr>
          <w:color w:val="000000" w:themeColor="text1"/>
          <w:sz w:val="28"/>
          <w:szCs w:val="28"/>
        </w:rPr>
        <w:t xml:space="preserve"> </w:t>
      </w:r>
      <w:r w:rsidR="00C26FDF" w:rsidRPr="00240301">
        <w:rPr>
          <w:color w:val="000000" w:themeColor="text1"/>
          <w:sz w:val="28"/>
          <w:szCs w:val="28"/>
        </w:rPr>
        <w:t>zona verde</w:t>
      </w:r>
      <w:r w:rsidRPr="00240301">
        <w:rPr>
          <w:color w:val="000000" w:themeColor="text1"/>
          <w:sz w:val="28"/>
          <w:szCs w:val="28"/>
        </w:rPr>
        <w:t xml:space="preserve">. Lista va fi publicată pe paginile </w:t>
      </w:r>
      <w:r w:rsidR="00C517F4" w:rsidRPr="00240301">
        <w:rPr>
          <w:color w:val="000000" w:themeColor="text1"/>
          <w:sz w:val="28"/>
          <w:szCs w:val="28"/>
        </w:rPr>
        <w:t xml:space="preserve">web </w:t>
      </w:r>
      <w:r w:rsidRPr="00240301">
        <w:rPr>
          <w:color w:val="000000" w:themeColor="text1"/>
          <w:sz w:val="28"/>
          <w:szCs w:val="28"/>
        </w:rPr>
        <w:t xml:space="preserve">oficiale ale Ministerului </w:t>
      </w:r>
      <w:proofErr w:type="spellStart"/>
      <w:r w:rsidRPr="00240301">
        <w:rPr>
          <w:color w:val="000000" w:themeColor="text1"/>
          <w:sz w:val="28"/>
          <w:szCs w:val="28"/>
        </w:rPr>
        <w:t>Sănătăţii</w:t>
      </w:r>
      <w:proofErr w:type="spellEnd"/>
      <w:r w:rsidRPr="00240301">
        <w:rPr>
          <w:color w:val="000000" w:themeColor="text1"/>
          <w:sz w:val="28"/>
          <w:szCs w:val="28"/>
        </w:rPr>
        <w:t xml:space="preserve">, Muncii </w:t>
      </w:r>
      <w:proofErr w:type="spellStart"/>
      <w:r w:rsidRPr="00240301">
        <w:rPr>
          <w:color w:val="000000" w:themeColor="text1"/>
          <w:sz w:val="28"/>
          <w:szCs w:val="28"/>
        </w:rPr>
        <w:t>şi</w:t>
      </w:r>
      <w:proofErr w:type="spellEnd"/>
      <w:r w:rsidRPr="00240301">
        <w:rPr>
          <w:color w:val="000000" w:themeColor="text1"/>
          <w:sz w:val="28"/>
          <w:szCs w:val="28"/>
        </w:rPr>
        <w:t xml:space="preserve"> </w:t>
      </w:r>
      <w:proofErr w:type="spellStart"/>
      <w:r w:rsidRPr="00240301">
        <w:rPr>
          <w:color w:val="000000" w:themeColor="text1"/>
          <w:sz w:val="28"/>
          <w:szCs w:val="28"/>
        </w:rPr>
        <w:t>Protecţiei</w:t>
      </w:r>
      <w:proofErr w:type="spellEnd"/>
      <w:r w:rsidRPr="00240301">
        <w:rPr>
          <w:color w:val="000000" w:themeColor="text1"/>
          <w:sz w:val="28"/>
          <w:szCs w:val="28"/>
        </w:rPr>
        <w:t xml:space="preserve"> Sociale, Ministerului Afacerilor Interne, Ministerului Afacerilor Externe şi Integrării Europene </w:t>
      </w:r>
      <w:proofErr w:type="spellStart"/>
      <w:r w:rsidRPr="00240301">
        <w:rPr>
          <w:color w:val="000000" w:themeColor="text1"/>
          <w:sz w:val="28"/>
          <w:szCs w:val="28"/>
        </w:rPr>
        <w:t>şi</w:t>
      </w:r>
      <w:proofErr w:type="spellEnd"/>
      <w:r w:rsidRPr="00240301">
        <w:rPr>
          <w:color w:val="000000" w:themeColor="text1"/>
          <w:sz w:val="28"/>
          <w:szCs w:val="28"/>
        </w:rPr>
        <w:t xml:space="preserve"> </w:t>
      </w:r>
      <w:proofErr w:type="spellStart"/>
      <w:r w:rsidRPr="00240301">
        <w:rPr>
          <w:color w:val="000000" w:themeColor="text1"/>
          <w:sz w:val="28"/>
          <w:szCs w:val="28"/>
        </w:rPr>
        <w:t>Agenţiei</w:t>
      </w:r>
      <w:proofErr w:type="spellEnd"/>
      <w:r w:rsidRPr="00240301">
        <w:rPr>
          <w:color w:val="000000" w:themeColor="text1"/>
          <w:sz w:val="28"/>
          <w:szCs w:val="28"/>
        </w:rPr>
        <w:t xml:space="preserve"> </w:t>
      </w:r>
      <w:proofErr w:type="spellStart"/>
      <w:r w:rsidRPr="00240301">
        <w:rPr>
          <w:color w:val="000000" w:themeColor="text1"/>
          <w:sz w:val="28"/>
          <w:szCs w:val="28"/>
        </w:rPr>
        <w:t>Naţionale</w:t>
      </w:r>
      <w:proofErr w:type="spellEnd"/>
      <w:r w:rsidRPr="00240301">
        <w:rPr>
          <w:color w:val="000000" w:themeColor="text1"/>
          <w:sz w:val="28"/>
          <w:szCs w:val="28"/>
        </w:rPr>
        <w:t xml:space="preserve"> pentru Sănătate Publică. Lista </w:t>
      </w:r>
      <w:proofErr w:type="spellStart"/>
      <w:r w:rsidRPr="00240301">
        <w:rPr>
          <w:color w:val="000000" w:themeColor="text1"/>
          <w:sz w:val="28"/>
          <w:szCs w:val="28"/>
        </w:rPr>
        <w:t>ţărilor</w:t>
      </w:r>
      <w:proofErr w:type="spellEnd"/>
      <w:r w:rsidRPr="00240301">
        <w:rPr>
          <w:color w:val="000000" w:themeColor="text1"/>
          <w:sz w:val="28"/>
          <w:szCs w:val="28"/>
        </w:rPr>
        <w:t xml:space="preserve">, </w:t>
      </w:r>
      <w:r w:rsidR="00C26FDF" w:rsidRPr="00240301">
        <w:rPr>
          <w:color w:val="000000" w:themeColor="text1"/>
          <w:sz w:val="28"/>
          <w:szCs w:val="28"/>
        </w:rPr>
        <w:t xml:space="preserve">încadrate </w:t>
      </w:r>
      <w:r w:rsidRPr="00240301">
        <w:rPr>
          <w:color w:val="000000" w:themeColor="text1"/>
          <w:sz w:val="28"/>
          <w:szCs w:val="28"/>
        </w:rPr>
        <w:t>în zon</w:t>
      </w:r>
      <w:r w:rsidR="00C26FDF" w:rsidRPr="00240301">
        <w:rPr>
          <w:color w:val="000000" w:themeColor="text1"/>
          <w:sz w:val="28"/>
          <w:szCs w:val="28"/>
        </w:rPr>
        <w:t>a roșie și zona verde</w:t>
      </w:r>
      <w:r w:rsidR="009C74F3" w:rsidRPr="00240301">
        <w:rPr>
          <w:color w:val="000000" w:themeColor="text1"/>
          <w:sz w:val="28"/>
          <w:szCs w:val="28"/>
        </w:rPr>
        <w:t xml:space="preserve">, </w:t>
      </w:r>
      <w:r w:rsidR="00C26FDF" w:rsidRPr="00240301">
        <w:rPr>
          <w:color w:val="000000" w:themeColor="text1"/>
          <w:sz w:val="28"/>
          <w:szCs w:val="28"/>
        </w:rPr>
        <w:t xml:space="preserve">va fi actualizată </w:t>
      </w:r>
      <w:r w:rsidR="009C74F3" w:rsidRPr="00240301">
        <w:rPr>
          <w:color w:val="000000" w:themeColor="text1"/>
          <w:sz w:val="28"/>
          <w:szCs w:val="28"/>
        </w:rPr>
        <w:t xml:space="preserve">o dată la 7 </w:t>
      </w:r>
      <w:r w:rsidRPr="00240301">
        <w:rPr>
          <w:color w:val="000000" w:themeColor="text1"/>
          <w:sz w:val="28"/>
          <w:szCs w:val="28"/>
        </w:rPr>
        <w:t>zile, în ziua de vineri</w:t>
      </w:r>
      <w:r w:rsidR="00C517F4" w:rsidRPr="00240301">
        <w:rPr>
          <w:color w:val="000000" w:themeColor="text1"/>
          <w:sz w:val="28"/>
          <w:szCs w:val="28"/>
        </w:rPr>
        <w:t>,</w:t>
      </w:r>
      <w:r w:rsidRPr="00240301">
        <w:rPr>
          <w:color w:val="000000" w:themeColor="text1"/>
          <w:sz w:val="28"/>
          <w:szCs w:val="28"/>
        </w:rPr>
        <w:t xml:space="preserve"> şi va intra în vigoare în ziua de luni a săptămânii următoare.</w:t>
      </w:r>
      <w:r w:rsidR="00A702FC" w:rsidRPr="00240301">
        <w:rPr>
          <w:color w:val="000000" w:themeColor="text1"/>
          <w:sz w:val="28"/>
          <w:szCs w:val="28"/>
        </w:rPr>
        <w:t xml:space="preserve"> Criteriul </w:t>
      </w:r>
      <w:r w:rsidR="00014DF6" w:rsidRPr="00240301">
        <w:rPr>
          <w:color w:val="000000" w:themeColor="text1"/>
          <w:sz w:val="28"/>
          <w:szCs w:val="28"/>
        </w:rPr>
        <w:t>în</w:t>
      </w:r>
      <w:r w:rsidR="00A702FC" w:rsidRPr="00240301">
        <w:rPr>
          <w:color w:val="000000" w:themeColor="text1"/>
          <w:sz w:val="28"/>
          <w:szCs w:val="28"/>
        </w:rPr>
        <w:t xml:space="preserve"> baza căruia se stabilește încadrarea țărilor/teritoriilor de risc epidemiologic ridicat </w:t>
      </w:r>
      <w:r w:rsidR="006C6534" w:rsidRPr="00240301">
        <w:rPr>
          <w:color w:val="000000" w:themeColor="text1"/>
          <w:sz w:val="28"/>
          <w:szCs w:val="28"/>
        </w:rPr>
        <w:t xml:space="preserve">(zona roșie) este rata cumulativă de incidență a cazurilor noi de îmbolnăvire </w:t>
      </w:r>
      <w:r w:rsidR="00014DF6" w:rsidRPr="00240301">
        <w:rPr>
          <w:color w:val="000000" w:themeColor="text1"/>
          <w:sz w:val="28"/>
          <w:szCs w:val="28"/>
        </w:rPr>
        <w:t xml:space="preserve">cu COVID-19 </w:t>
      </w:r>
      <w:r w:rsidR="006C6534" w:rsidRPr="00240301">
        <w:rPr>
          <w:color w:val="000000" w:themeColor="text1"/>
          <w:sz w:val="28"/>
          <w:szCs w:val="28"/>
        </w:rPr>
        <w:t>din ultimele 14 zile raportate la 100</w:t>
      </w:r>
      <w:r w:rsidR="00C517F4" w:rsidRPr="00240301">
        <w:rPr>
          <w:color w:val="000000" w:themeColor="text1"/>
          <w:sz w:val="28"/>
          <w:szCs w:val="28"/>
        </w:rPr>
        <w:t> </w:t>
      </w:r>
      <w:r w:rsidR="006C6534" w:rsidRPr="00240301">
        <w:rPr>
          <w:color w:val="000000" w:themeColor="text1"/>
          <w:sz w:val="28"/>
          <w:szCs w:val="28"/>
        </w:rPr>
        <w:t xml:space="preserve">000 de locuitori. </w:t>
      </w:r>
    </w:p>
    <w:p w14:paraId="22265893" w14:textId="5844F483" w:rsidR="006C6534" w:rsidRPr="00240301" w:rsidRDefault="006C6534" w:rsidP="005B3D4C">
      <w:pPr>
        <w:pStyle w:val="ListParagraph"/>
        <w:widowControl/>
        <w:numPr>
          <w:ilvl w:val="1"/>
          <w:numId w:val="1"/>
        </w:numPr>
        <w:ind w:left="0" w:firstLine="709"/>
        <w:rPr>
          <w:color w:val="000000" w:themeColor="text1"/>
          <w:sz w:val="28"/>
          <w:szCs w:val="28"/>
        </w:rPr>
      </w:pPr>
      <w:r w:rsidRPr="00240301">
        <w:rPr>
          <w:color w:val="000000" w:themeColor="text1"/>
          <w:sz w:val="28"/>
          <w:szCs w:val="28"/>
        </w:rPr>
        <w:t xml:space="preserve">Clasificarea țărilor/teritoriilor </w:t>
      </w:r>
      <w:r w:rsidR="00AC6C5F" w:rsidRPr="00240301">
        <w:rPr>
          <w:color w:val="000000" w:themeColor="text1"/>
          <w:sz w:val="28"/>
          <w:szCs w:val="28"/>
        </w:rPr>
        <w:t xml:space="preserve">cu </w:t>
      </w:r>
      <w:r w:rsidRPr="00240301">
        <w:rPr>
          <w:color w:val="000000" w:themeColor="text1"/>
          <w:sz w:val="28"/>
          <w:szCs w:val="28"/>
        </w:rPr>
        <w:t>risc epidemiologic, în funcție de rata de incidență cumulată la 14 zile</w:t>
      </w:r>
      <w:r w:rsidR="00C517F4" w:rsidRPr="00240301">
        <w:rPr>
          <w:color w:val="000000" w:themeColor="text1"/>
          <w:sz w:val="28"/>
          <w:szCs w:val="28"/>
        </w:rPr>
        <w:t>,</w:t>
      </w:r>
      <w:r w:rsidRPr="00240301">
        <w:rPr>
          <w:color w:val="000000" w:themeColor="text1"/>
          <w:sz w:val="28"/>
          <w:szCs w:val="28"/>
        </w:rPr>
        <w:t xml:space="preserve"> va fi realizată </w:t>
      </w:r>
      <w:r w:rsidR="00AC6C5F" w:rsidRPr="00240301">
        <w:rPr>
          <w:color w:val="000000" w:themeColor="text1"/>
          <w:sz w:val="28"/>
          <w:szCs w:val="28"/>
        </w:rPr>
        <w:t>după cum urmează</w:t>
      </w:r>
      <w:r w:rsidRPr="00240301">
        <w:rPr>
          <w:color w:val="000000" w:themeColor="text1"/>
          <w:sz w:val="28"/>
          <w:szCs w:val="28"/>
        </w:rPr>
        <w:t>:</w:t>
      </w:r>
    </w:p>
    <w:p w14:paraId="3420C40A" w14:textId="686526B2" w:rsidR="006C6534" w:rsidRPr="00240301" w:rsidRDefault="00AC6C5F" w:rsidP="005B3D4C">
      <w:pPr>
        <w:pStyle w:val="ListParagraph"/>
        <w:widowControl/>
        <w:numPr>
          <w:ilvl w:val="2"/>
          <w:numId w:val="1"/>
        </w:numPr>
        <w:ind w:left="0" w:firstLine="709"/>
        <w:rPr>
          <w:color w:val="000000" w:themeColor="text1"/>
          <w:sz w:val="28"/>
          <w:szCs w:val="28"/>
        </w:rPr>
      </w:pPr>
      <w:r w:rsidRPr="00240301">
        <w:rPr>
          <w:color w:val="000000" w:themeColor="text1"/>
          <w:sz w:val="28"/>
          <w:szCs w:val="28"/>
        </w:rPr>
        <w:t>z</w:t>
      </w:r>
      <w:r w:rsidR="006C6534" w:rsidRPr="00240301">
        <w:rPr>
          <w:color w:val="000000" w:themeColor="text1"/>
          <w:sz w:val="28"/>
          <w:szCs w:val="28"/>
        </w:rPr>
        <w:t xml:space="preserve">ona verde </w:t>
      </w:r>
      <w:r w:rsidR="00E969A4" w:rsidRPr="00240301">
        <w:rPr>
          <w:color w:val="000000" w:themeColor="text1"/>
          <w:sz w:val="28"/>
          <w:szCs w:val="28"/>
        </w:rPr>
        <w:t>va cuprinde țările/regiunile</w:t>
      </w:r>
      <w:r w:rsidR="006C6534" w:rsidRPr="00240301">
        <w:rPr>
          <w:color w:val="000000" w:themeColor="text1"/>
          <w:sz w:val="28"/>
          <w:szCs w:val="28"/>
        </w:rPr>
        <w:t xml:space="preserve"> unde rata cumulată de incidență a cazurilor noi de îmbolnăvire </w:t>
      </w:r>
      <w:r w:rsidR="00014DF6" w:rsidRPr="00240301">
        <w:rPr>
          <w:color w:val="000000" w:themeColor="text1"/>
          <w:sz w:val="28"/>
          <w:szCs w:val="28"/>
        </w:rPr>
        <w:t xml:space="preserve">cu COVID-19 </w:t>
      </w:r>
      <w:r w:rsidR="006C6534" w:rsidRPr="00240301">
        <w:rPr>
          <w:color w:val="000000" w:themeColor="text1"/>
          <w:sz w:val="28"/>
          <w:szCs w:val="28"/>
        </w:rPr>
        <w:t>din ultimele 14 zile raportată la 100 000 locuitori este mai mică sau egală cu 100;</w:t>
      </w:r>
    </w:p>
    <w:p w14:paraId="680D75CB" w14:textId="0B8A6417" w:rsidR="006C6534" w:rsidRPr="00240301" w:rsidRDefault="00AC6C5F" w:rsidP="005B3D4C">
      <w:pPr>
        <w:pStyle w:val="ListParagraph"/>
        <w:widowControl/>
        <w:numPr>
          <w:ilvl w:val="2"/>
          <w:numId w:val="1"/>
        </w:numPr>
        <w:ind w:left="0" w:firstLine="709"/>
        <w:rPr>
          <w:color w:val="000000" w:themeColor="text1"/>
          <w:sz w:val="28"/>
          <w:szCs w:val="28"/>
        </w:rPr>
      </w:pPr>
      <w:r w:rsidRPr="00240301">
        <w:rPr>
          <w:color w:val="000000" w:themeColor="text1"/>
          <w:sz w:val="28"/>
          <w:szCs w:val="28"/>
        </w:rPr>
        <w:t>z</w:t>
      </w:r>
      <w:r w:rsidR="006C6534" w:rsidRPr="00240301">
        <w:rPr>
          <w:color w:val="000000" w:themeColor="text1"/>
          <w:sz w:val="28"/>
          <w:szCs w:val="28"/>
        </w:rPr>
        <w:t xml:space="preserve">ona roșie </w:t>
      </w:r>
      <w:r w:rsidR="00E969A4" w:rsidRPr="00240301">
        <w:rPr>
          <w:color w:val="000000" w:themeColor="text1"/>
          <w:sz w:val="28"/>
          <w:szCs w:val="28"/>
        </w:rPr>
        <w:t xml:space="preserve">va cuprinde țările/regiunile </w:t>
      </w:r>
      <w:r w:rsidR="006C6534" w:rsidRPr="00240301">
        <w:rPr>
          <w:color w:val="000000" w:themeColor="text1"/>
          <w:sz w:val="28"/>
          <w:szCs w:val="28"/>
        </w:rPr>
        <w:t xml:space="preserve">unde rata cumulată de incidență a cazurilor noi de îmbolnăvire </w:t>
      </w:r>
      <w:r w:rsidR="00014DF6" w:rsidRPr="00240301">
        <w:rPr>
          <w:color w:val="000000" w:themeColor="text1"/>
          <w:sz w:val="28"/>
          <w:szCs w:val="28"/>
        </w:rPr>
        <w:t xml:space="preserve">cu COVID-19 </w:t>
      </w:r>
      <w:r w:rsidR="006C6534" w:rsidRPr="00240301">
        <w:rPr>
          <w:color w:val="000000" w:themeColor="text1"/>
          <w:sz w:val="28"/>
          <w:szCs w:val="28"/>
        </w:rPr>
        <w:t xml:space="preserve">din ultimele 14 zile raportată la 100 000 locuitori este mai mare </w:t>
      </w:r>
      <w:r w:rsidR="00014DF6" w:rsidRPr="00240301">
        <w:rPr>
          <w:color w:val="000000" w:themeColor="text1"/>
          <w:sz w:val="28"/>
          <w:szCs w:val="28"/>
        </w:rPr>
        <w:t>decât</w:t>
      </w:r>
      <w:r w:rsidR="006C6534" w:rsidRPr="00240301">
        <w:rPr>
          <w:color w:val="000000" w:themeColor="text1"/>
          <w:sz w:val="28"/>
          <w:szCs w:val="28"/>
        </w:rPr>
        <w:t xml:space="preserve"> 100</w:t>
      </w:r>
      <w:r w:rsidR="00E969A4" w:rsidRPr="00240301">
        <w:rPr>
          <w:color w:val="000000" w:themeColor="text1"/>
          <w:sz w:val="28"/>
          <w:szCs w:val="28"/>
        </w:rPr>
        <w:t>.</w:t>
      </w:r>
    </w:p>
    <w:p w14:paraId="676CD57E" w14:textId="77777777" w:rsidR="00B12E8E" w:rsidRPr="00240301" w:rsidRDefault="008310A5" w:rsidP="005B3D4C">
      <w:pPr>
        <w:pStyle w:val="ListParagraph"/>
        <w:widowControl/>
        <w:numPr>
          <w:ilvl w:val="1"/>
          <w:numId w:val="1"/>
        </w:numPr>
        <w:ind w:left="0" w:firstLine="709"/>
        <w:rPr>
          <w:color w:val="000000" w:themeColor="text1"/>
          <w:sz w:val="28"/>
          <w:szCs w:val="28"/>
        </w:rPr>
      </w:pPr>
      <w:r w:rsidRPr="00240301">
        <w:rPr>
          <w:sz w:val="28"/>
          <w:szCs w:val="28"/>
        </w:rPr>
        <w:t xml:space="preserve">Pentru persoanele care traversează frontiera de stat pe sensul de intrare în Republica Moldova şi </w:t>
      </w:r>
      <w:r w:rsidR="001F3AD3" w:rsidRPr="005B3D4C">
        <w:rPr>
          <w:sz w:val="28"/>
          <w:szCs w:val="28"/>
        </w:rPr>
        <w:t xml:space="preserve">au petrecut ultimele 14 zile anterioare, consecutive, într-una sau mai multe </w:t>
      </w:r>
      <w:proofErr w:type="spellStart"/>
      <w:r w:rsidR="001F3AD3" w:rsidRPr="00240301">
        <w:rPr>
          <w:sz w:val="28"/>
          <w:szCs w:val="28"/>
        </w:rPr>
        <w:t>ţări</w:t>
      </w:r>
      <w:proofErr w:type="spellEnd"/>
      <w:r w:rsidRPr="00240301">
        <w:rPr>
          <w:sz w:val="28"/>
          <w:szCs w:val="28"/>
        </w:rPr>
        <w:t xml:space="preserve"> clasificate ca zonă verde</w:t>
      </w:r>
      <w:r w:rsidR="00497441" w:rsidRPr="00240301">
        <w:rPr>
          <w:sz w:val="28"/>
          <w:szCs w:val="28"/>
        </w:rPr>
        <w:t xml:space="preserve"> </w:t>
      </w:r>
      <w:r w:rsidR="000719C5" w:rsidRPr="00240301">
        <w:rPr>
          <w:sz w:val="28"/>
          <w:szCs w:val="28"/>
        </w:rPr>
        <w:t xml:space="preserve">(inclusiv cele care au tranzitat țări clasificate </w:t>
      </w:r>
      <w:r w:rsidR="001C1C55" w:rsidRPr="00240301">
        <w:rPr>
          <w:sz w:val="28"/>
          <w:szCs w:val="28"/>
        </w:rPr>
        <w:t>ca zonă roșie în termen ce nu depășește 24 ore</w:t>
      </w:r>
      <w:r w:rsidR="000719C5" w:rsidRPr="00240301">
        <w:rPr>
          <w:sz w:val="28"/>
          <w:szCs w:val="28"/>
        </w:rPr>
        <w:t xml:space="preserve">) </w:t>
      </w:r>
      <w:r w:rsidRPr="00240301">
        <w:rPr>
          <w:sz w:val="28"/>
          <w:szCs w:val="28"/>
        </w:rPr>
        <w:t>s</w:t>
      </w:r>
      <w:r w:rsidR="00107608" w:rsidRPr="00240301">
        <w:rPr>
          <w:sz w:val="28"/>
          <w:szCs w:val="28"/>
        </w:rPr>
        <w:t>e instituie obligativitatea prezentării</w:t>
      </w:r>
      <w:r w:rsidR="00B72E05" w:rsidRPr="00240301">
        <w:rPr>
          <w:sz w:val="28"/>
          <w:szCs w:val="28"/>
        </w:rPr>
        <w:t xml:space="preserve"> </w:t>
      </w:r>
      <w:r w:rsidR="00107608" w:rsidRPr="00240301">
        <w:rPr>
          <w:sz w:val="28"/>
          <w:szCs w:val="28"/>
        </w:rPr>
        <w:t xml:space="preserve">rezultatului negativ al testului PCR COVID-19, efectuat </w:t>
      </w:r>
      <w:r w:rsidR="00107608" w:rsidRPr="00240301">
        <w:rPr>
          <w:color w:val="000000" w:themeColor="text1"/>
          <w:sz w:val="28"/>
          <w:szCs w:val="28"/>
        </w:rPr>
        <w:t>cu cel mult 72 ore înaintea îmbarcării</w:t>
      </w:r>
      <w:r w:rsidR="00D11DE2" w:rsidRPr="00240301">
        <w:rPr>
          <w:color w:val="000000" w:themeColor="text1"/>
          <w:sz w:val="28"/>
          <w:szCs w:val="28"/>
        </w:rPr>
        <w:t xml:space="preserve">, </w:t>
      </w:r>
      <w:r w:rsidR="00107608" w:rsidRPr="00240301">
        <w:rPr>
          <w:color w:val="000000" w:themeColor="text1"/>
          <w:sz w:val="28"/>
          <w:szCs w:val="28"/>
        </w:rPr>
        <w:t xml:space="preserve">pentru </w:t>
      </w:r>
      <w:r w:rsidR="00D11DE2" w:rsidRPr="00240301">
        <w:rPr>
          <w:color w:val="000000" w:themeColor="text1"/>
          <w:sz w:val="28"/>
          <w:szCs w:val="28"/>
        </w:rPr>
        <w:t>persoanele</w:t>
      </w:r>
      <w:r w:rsidR="00107608" w:rsidRPr="00240301">
        <w:rPr>
          <w:color w:val="000000" w:themeColor="text1"/>
          <w:sz w:val="28"/>
          <w:szCs w:val="28"/>
        </w:rPr>
        <w:t xml:space="preserve"> care călătoresc cu mijloace de transport în comun</w:t>
      </w:r>
      <w:r w:rsidR="00D11DE2" w:rsidRPr="00240301">
        <w:rPr>
          <w:color w:val="000000" w:themeColor="text1"/>
          <w:sz w:val="28"/>
          <w:szCs w:val="28"/>
        </w:rPr>
        <w:t>,</w:t>
      </w:r>
      <w:r w:rsidR="00107608" w:rsidRPr="00240301">
        <w:rPr>
          <w:color w:val="000000" w:themeColor="text1"/>
          <w:sz w:val="28"/>
          <w:szCs w:val="28"/>
        </w:rPr>
        <w:t xml:space="preserve"> </w:t>
      </w:r>
      <w:r w:rsidR="00D11DE2" w:rsidRPr="00240301">
        <w:rPr>
          <w:color w:val="000000" w:themeColor="text1"/>
          <w:sz w:val="28"/>
          <w:szCs w:val="28"/>
        </w:rPr>
        <w:t>sau</w:t>
      </w:r>
      <w:r w:rsidR="00107608" w:rsidRPr="00240301">
        <w:rPr>
          <w:color w:val="000000" w:themeColor="text1"/>
          <w:sz w:val="28"/>
          <w:szCs w:val="28"/>
        </w:rPr>
        <w:t xml:space="preserve"> </w:t>
      </w:r>
      <w:r w:rsidR="00AC6C5F" w:rsidRPr="00240301">
        <w:rPr>
          <w:color w:val="000000" w:themeColor="text1"/>
          <w:sz w:val="28"/>
          <w:szCs w:val="28"/>
        </w:rPr>
        <w:t xml:space="preserve">cu </w:t>
      </w:r>
      <w:r w:rsidR="00D11DE2" w:rsidRPr="00240301">
        <w:rPr>
          <w:color w:val="000000" w:themeColor="text1"/>
          <w:sz w:val="28"/>
          <w:szCs w:val="28"/>
        </w:rPr>
        <w:t xml:space="preserve">cel mult 72 ore înaintea </w:t>
      </w:r>
      <w:r w:rsidR="00107608" w:rsidRPr="00240301">
        <w:rPr>
          <w:color w:val="000000" w:themeColor="text1"/>
          <w:sz w:val="28"/>
          <w:szCs w:val="28"/>
        </w:rPr>
        <w:t>intrării pe teritoriul Republicii Moldova</w:t>
      </w:r>
      <w:r w:rsidR="00D11DE2" w:rsidRPr="00240301">
        <w:rPr>
          <w:color w:val="000000" w:themeColor="text1"/>
          <w:sz w:val="28"/>
          <w:szCs w:val="28"/>
        </w:rPr>
        <w:t>,</w:t>
      </w:r>
      <w:r w:rsidR="00107608" w:rsidRPr="00240301">
        <w:rPr>
          <w:color w:val="000000" w:themeColor="text1"/>
          <w:sz w:val="28"/>
          <w:szCs w:val="28"/>
        </w:rPr>
        <w:t xml:space="preserve"> pentru </w:t>
      </w:r>
      <w:r w:rsidR="00D11DE2" w:rsidRPr="00240301">
        <w:rPr>
          <w:color w:val="000000" w:themeColor="text1"/>
          <w:sz w:val="28"/>
          <w:szCs w:val="28"/>
        </w:rPr>
        <w:t>persoanele</w:t>
      </w:r>
      <w:r w:rsidR="00107608" w:rsidRPr="00240301">
        <w:rPr>
          <w:color w:val="000000" w:themeColor="text1"/>
          <w:sz w:val="28"/>
          <w:szCs w:val="28"/>
        </w:rPr>
        <w:t xml:space="preserve"> care călătoresc cu mijloace </w:t>
      </w:r>
      <w:r w:rsidR="00AC6C5F" w:rsidRPr="00240301">
        <w:rPr>
          <w:color w:val="000000" w:themeColor="text1"/>
          <w:sz w:val="28"/>
          <w:szCs w:val="28"/>
        </w:rPr>
        <w:t xml:space="preserve">de transport </w:t>
      </w:r>
      <w:r w:rsidR="00107608" w:rsidRPr="00240301">
        <w:rPr>
          <w:color w:val="000000" w:themeColor="text1"/>
          <w:sz w:val="28"/>
          <w:szCs w:val="28"/>
        </w:rPr>
        <w:t>proprii. Confirmarea trebuie să fie prezentată în una din</w:t>
      </w:r>
      <w:r w:rsidR="00AC6C5F" w:rsidRPr="00240301">
        <w:rPr>
          <w:color w:val="000000" w:themeColor="text1"/>
          <w:sz w:val="28"/>
          <w:szCs w:val="28"/>
        </w:rPr>
        <w:t>tre</w:t>
      </w:r>
      <w:r w:rsidR="00107608" w:rsidRPr="00240301">
        <w:rPr>
          <w:color w:val="000000" w:themeColor="text1"/>
          <w:sz w:val="28"/>
          <w:szCs w:val="28"/>
        </w:rPr>
        <w:t xml:space="preserve"> limbile română, engleză, franceză, germană, italiană sau rusă.</w:t>
      </w:r>
      <w:r w:rsidR="00497441" w:rsidRPr="00240301">
        <w:rPr>
          <w:color w:val="000000" w:themeColor="text1"/>
          <w:sz w:val="28"/>
          <w:szCs w:val="28"/>
        </w:rPr>
        <w:t xml:space="preserve"> </w:t>
      </w:r>
    </w:p>
    <w:p w14:paraId="5547406D" w14:textId="572E8FA2" w:rsidR="00B12E8E" w:rsidRPr="00240301" w:rsidRDefault="004D2F2A" w:rsidP="005B3D4C">
      <w:pPr>
        <w:pStyle w:val="ListParagraph"/>
        <w:widowControl/>
        <w:numPr>
          <w:ilvl w:val="1"/>
          <w:numId w:val="1"/>
        </w:numPr>
        <w:ind w:left="0" w:firstLine="709"/>
        <w:rPr>
          <w:color w:val="000000" w:themeColor="text1"/>
          <w:sz w:val="28"/>
          <w:szCs w:val="28"/>
        </w:rPr>
      </w:pPr>
      <w:r w:rsidRPr="00240301">
        <w:rPr>
          <w:color w:val="000000" w:themeColor="text1"/>
          <w:sz w:val="28"/>
          <w:szCs w:val="28"/>
        </w:rPr>
        <w:t xml:space="preserve">Persoanele care </w:t>
      </w:r>
      <w:bookmarkStart w:id="6" w:name="_Hlk76109116"/>
      <w:r w:rsidRPr="00240301">
        <w:rPr>
          <w:color w:val="000000" w:themeColor="text1"/>
          <w:sz w:val="28"/>
          <w:szCs w:val="28"/>
        </w:rPr>
        <w:t xml:space="preserve">traversează frontiera de stat pe sensul de intrare în Republica Moldova </w:t>
      </w:r>
      <w:proofErr w:type="spellStart"/>
      <w:r w:rsidR="009B3366" w:rsidRPr="00240301">
        <w:rPr>
          <w:color w:val="000000" w:themeColor="text1"/>
          <w:sz w:val="28"/>
          <w:szCs w:val="28"/>
        </w:rPr>
        <w:t>şi</w:t>
      </w:r>
      <w:proofErr w:type="spellEnd"/>
      <w:r w:rsidR="009B3366" w:rsidRPr="00240301">
        <w:rPr>
          <w:color w:val="000000" w:themeColor="text1"/>
          <w:sz w:val="28"/>
          <w:szCs w:val="28"/>
        </w:rPr>
        <w:t xml:space="preserve"> vin din </w:t>
      </w:r>
      <w:proofErr w:type="spellStart"/>
      <w:r w:rsidR="009B3366" w:rsidRPr="00240301">
        <w:rPr>
          <w:color w:val="000000" w:themeColor="text1"/>
          <w:sz w:val="28"/>
          <w:szCs w:val="28"/>
        </w:rPr>
        <w:t>ţările</w:t>
      </w:r>
      <w:proofErr w:type="spellEnd"/>
      <w:r w:rsidR="009B3366" w:rsidRPr="00240301">
        <w:rPr>
          <w:color w:val="000000" w:themeColor="text1"/>
          <w:sz w:val="28"/>
          <w:szCs w:val="28"/>
        </w:rPr>
        <w:t xml:space="preserve"> clasificate ca zonă verde </w:t>
      </w:r>
      <w:proofErr w:type="spellStart"/>
      <w:r w:rsidRPr="00240301">
        <w:rPr>
          <w:color w:val="000000" w:themeColor="text1"/>
          <w:sz w:val="28"/>
          <w:szCs w:val="28"/>
        </w:rPr>
        <w:t>şi</w:t>
      </w:r>
      <w:proofErr w:type="spellEnd"/>
      <w:r w:rsidRPr="00240301">
        <w:rPr>
          <w:color w:val="000000" w:themeColor="text1"/>
          <w:sz w:val="28"/>
          <w:szCs w:val="28"/>
        </w:rPr>
        <w:t xml:space="preserve"> nu </w:t>
      </w:r>
      <w:proofErr w:type="spellStart"/>
      <w:r w:rsidRPr="00240301">
        <w:rPr>
          <w:color w:val="000000" w:themeColor="text1"/>
          <w:sz w:val="28"/>
          <w:szCs w:val="28"/>
        </w:rPr>
        <w:t>deţin</w:t>
      </w:r>
      <w:proofErr w:type="spellEnd"/>
      <w:r w:rsidRPr="00240301">
        <w:rPr>
          <w:color w:val="000000" w:themeColor="text1"/>
          <w:sz w:val="28"/>
          <w:szCs w:val="28"/>
        </w:rPr>
        <w:t xml:space="preserve"> rezultatul negativ al testului PCR COVID-19 </w:t>
      </w:r>
      <w:bookmarkEnd w:id="6"/>
      <w:r w:rsidR="009C74F3" w:rsidRPr="00240301">
        <w:rPr>
          <w:color w:val="000000" w:themeColor="text1"/>
          <w:sz w:val="28"/>
          <w:szCs w:val="28"/>
        </w:rPr>
        <w:t>prevăzut la punctul 3.</w:t>
      </w:r>
      <w:r w:rsidR="009A38ED" w:rsidRPr="00240301">
        <w:rPr>
          <w:color w:val="000000" w:themeColor="text1"/>
          <w:sz w:val="28"/>
          <w:szCs w:val="28"/>
        </w:rPr>
        <w:t>3</w:t>
      </w:r>
      <w:r w:rsidRPr="00240301">
        <w:rPr>
          <w:color w:val="000000" w:themeColor="text1"/>
          <w:sz w:val="28"/>
          <w:szCs w:val="28"/>
        </w:rPr>
        <w:t xml:space="preserve"> </w:t>
      </w:r>
      <w:r w:rsidR="008F2FAF" w:rsidRPr="00240301">
        <w:rPr>
          <w:color w:val="000000" w:themeColor="text1"/>
          <w:sz w:val="28"/>
          <w:szCs w:val="28"/>
        </w:rPr>
        <w:t xml:space="preserve">vor respecta regimul de </w:t>
      </w:r>
      <w:r w:rsidR="001C1C55" w:rsidRPr="00240301">
        <w:rPr>
          <w:color w:val="000000" w:themeColor="text1"/>
          <w:sz w:val="28"/>
          <w:szCs w:val="28"/>
        </w:rPr>
        <w:t xml:space="preserve">autoizolare </w:t>
      </w:r>
      <w:r w:rsidR="008F2FAF" w:rsidRPr="00240301">
        <w:rPr>
          <w:color w:val="000000" w:themeColor="text1"/>
          <w:sz w:val="28"/>
          <w:szCs w:val="28"/>
        </w:rPr>
        <w:t xml:space="preserve">cu o durată de 14 zile. Persoanele respective vor </w:t>
      </w:r>
      <w:r w:rsidRPr="00240301">
        <w:rPr>
          <w:color w:val="000000" w:themeColor="text1"/>
          <w:sz w:val="28"/>
          <w:szCs w:val="28"/>
        </w:rPr>
        <w:t xml:space="preserve">completa, în mod obligatoriu, </w:t>
      </w:r>
      <w:proofErr w:type="spellStart"/>
      <w:r w:rsidRPr="00240301">
        <w:rPr>
          <w:color w:val="000000" w:themeColor="text1"/>
          <w:sz w:val="28"/>
          <w:szCs w:val="28"/>
        </w:rPr>
        <w:t>fişa</w:t>
      </w:r>
      <w:proofErr w:type="spellEnd"/>
      <w:r w:rsidRPr="00240301">
        <w:rPr>
          <w:color w:val="000000" w:themeColor="text1"/>
          <w:sz w:val="28"/>
          <w:szCs w:val="28"/>
        </w:rPr>
        <w:t xml:space="preserve"> epidemiologică, precum </w:t>
      </w:r>
      <w:proofErr w:type="spellStart"/>
      <w:r w:rsidRPr="00240301">
        <w:rPr>
          <w:color w:val="000000" w:themeColor="text1"/>
          <w:sz w:val="28"/>
          <w:szCs w:val="28"/>
        </w:rPr>
        <w:t>şi</w:t>
      </w:r>
      <w:proofErr w:type="spellEnd"/>
      <w:r w:rsidRPr="00240301">
        <w:rPr>
          <w:color w:val="000000" w:themeColor="text1"/>
          <w:sz w:val="28"/>
          <w:szCs w:val="28"/>
        </w:rPr>
        <w:t xml:space="preserve"> vor semna </w:t>
      </w:r>
      <w:proofErr w:type="spellStart"/>
      <w:r w:rsidRPr="00240301">
        <w:rPr>
          <w:color w:val="000000" w:themeColor="text1"/>
          <w:sz w:val="28"/>
          <w:szCs w:val="28"/>
        </w:rPr>
        <w:t>declaraţia</w:t>
      </w:r>
      <w:proofErr w:type="spellEnd"/>
      <w:r w:rsidRPr="00240301">
        <w:rPr>
          <w:color w:val="000000" w:themeColor="text1"/>
          <w:sz w:val="28"/>
          <w:szCs w:val="28"/>
        </w:rPr>
        <w:t xml:space="preserve"> pe propria răspundere de a respecta regimul de autoizolare de 14 zile, în locurile </w:t>
      </w:r>
      <w:r w:rsidR="003E573A" w:rsidRPr="00240301">
        <w:rPr>
          <w:color w:val="000000" w:themeColor="text1"/>
          <w:sz w:val="28"/>
          <w:szCs w:val="28"/>
        </w:rPr>
        <w:t>declarate</w:t>
      </w:r>
      <w:r w:rsidRPr="00240301">
        <w:rPr>
          <w:color w:val="000000" w:themeColor="text1"/>
          <w:sz w:val="28"/>
          <w:szCs w:val="28"/>
        </w:rPr>
        <w:t xml:space="preserve">. În cazul minorilor până la 14 ani, </w:t>
      </w:r>
      <w:proofErr w:type="spellStart"/>
      <w:r w:rsidRPr="00240301">
        <w:rPr>
          <w:color w:val="000000" w:themeColor="text1"/>
          <w:sz w:val="28"/>
          <w:szCs w:val="28"/>
        </w:rPr>
        <w:t>fişa</w:t>
      </w:r>
      <w:proofErr w:type="spellEnd"/>
      <w:r w:rsidRPr="00240301">
        <w:rPr>
          <w:color w:val="000000" w:themeColor="text1"/>
          <w:sz w:val="28"/>
          <w:szCs w:val="28"/>
        </w:rPr>
        <w:t xml:space="preserve"> epidemiologică </w:t>
      </w:r>
      <w:proofErr w:type="spellStart"/>
      <w:r w:rsidRPr="00240301">
        <w:rPr>
          <w:color w:val="000000" w:themeColor="text1"/>
          <w:sz w:val="28"/>
          <w:szCs w:val="28"/>
        </w:rPr>
        <w:t>şi</w:t>
      </w:r>
      <w:proofErr w:type="spellEnd"/>
      <w:r w:rsidRPr="00240301">
        <w:rPr>
          <w:color w:val="000000" w:themeColor="text1"/>
          <w:sz w:val="28"/>
          <w:szCs w:val="28"/>
        </w:rPr>
        <w:t xml:space="preserve"> </w:t>
      </w:r>
      <w:proofErr w:type="spellStart"/>
      <w:r w:rsidRPr="00240301">
        <w:rPr>
          <w:color w:val="000000" w:themeColor="text1"/>
          <w:sz w:val="28"/>
          <w:szCs w:val="28"/>
        </w:rPr>
        <w:t>declaraţia</w:t>
      </w:r>
      <w:proofErr w:type="spellEnd"/>
      <w:r w:rsidRPr="00240301">
        <w:rPr>
          <w:color w:val="000000" w:themeColor="text1"/>
          <w:sz w:val="28"/>
          <w:szCs w:val="28"/>
        </w:rPr>
        <w:t xml:space="preserve"> pe propria răspundere </w:t>
      </w:r>
      <w:r w:rsidR="00AC6C5F" w:rsidRPr="00240301">
        <w:rPr>
          <w:color w:val="000000" w:themeColor="text1"/>
          <w:sz w:val="28"/>
          <w:szCs w:val="28"/>
        </w:rPr>
        <w:t xml:space="preserve">vor fi </w:t>
      </w:r>
      <w:r w:rsidRPr="00240301">
        <w:rPr>
          <w:color w:val="000000" w:themeColor="text1"/>
          <w:sz w:val="28"/>
          <w:szCs w:val="28"/>
        </w:rPr>
        <w:t xml:space="preserve">completate şi semnate de reprezentantul legal sau </w:t>
      </w:r>
      <w:r w:rsidR="00AC6C5F" w:rsidRPr="00240301">
        <w:rPr>
          <w:color w:val="000000" w:themeColor="text1"/>
          <w:sz w:val="28"/>
          <w:szCs w:val="28"/>
        </w:rPr>
        <w:t xml:space="preserve">de </w:t>
      </w:r>
      <w:proofErr w:type="spellStart"/>
      <w:r w:rsidRPr="00240301">
        <w:rPr>
          <w:color w:val="000000" w:themeColor="text1"/>
          <w:sz w:val="28"/>
          <w:szCs w:val="28"/>
        </w:rPr>
        <w:t>însoţitor</w:t>
      </w:r>
      <w:proofErr w:type="spellEnd"/>
      <w:r w:rsidRPr="00240301">
        <w:rPr>
          <w:color w:val="000000" w:themeColor="text1"/>
          <w:sz w:val="28"/>
          <w:szCs w:val="28"/>
        </w:rPr>
        <w:t>.</w:t>
      </w:r>
      <w:bookmarkStart w:id="7" w:name="_Hlk76385670"/>
    </w:p>
    <w:p w14:paraId="297F86E4" w14:textId="77777777" w:rsidR="00496317" w:rsidRPr="00240301" w:rsidRDefault="008F2FAF" w:rsidP="005B3D4C">
      <w:pPr>
        <w:pStyle w:val="ListParagraph"/>
        <w:widowControl/>
        <w:numPr>
          <w:ilvl w:val="1"/>
          <w:numId w:val="1"/>
        </w:numPr>
        <w:ind w:left="0" w:firstLine="709"/>
        <w:rPr>
          <w:color w:val="000000" w:themeColor="text1"/>
          <w:sz w:val="28"/>
          <w:szCs w:val="28"/>
        </w:rPr>
      </w:pPr>
      <w:r w:rsidRPr="00240301">
        <w:rPr>
          <w:color w:val="000000" w:themeColor="text1"/>
          <w:sz w:val="28"/>
          <w:szCs w:val="28"/>
        </w:rPr>
        <w:t xml:space="preserve">Se stabilesc </w:t>
      </w:r>
      <w:proofErr w:type="spellStart"/>
      <w:r w:rsidRPr="00240301">
        <w:rPr>
          <w:color w:val="000000" w:themeColor="text1"/>
          <w:sz w:val="28"/>
          <w:szCs w:val="28"/>
        </w:rPr>
        <w:t>e</w:t>
      </w:r>
      <w:r w:rsidR="004D2F2A" w:rsidRPr="00240301">
        <w:rPr>
          <w:color w:val="000000" w:themeColor="text1"/>
          <w:sz w:val="28"/>
          <w:szCs w:val="28"/>
        </w:rPr>
        <w:t>xcepţi</w:t>
      </w:r>
      <w:r w:rsidRPr="00240301">
        <w:rPr>
          <w:color w:val="000000" w:themeColor="text1"/>
          <w:sz w:val="28"/>
          <w:szCs w:val="28"/>
        </w:rPr>
        <w:t>i</w:t>
      </w:r>
      <w:proofErr w:type="spellEnd"/>
      <w:r w:rsidR="004D2F2A" w:rsidRPr="00240301">
        <w:rPr>
          <w:color w:val="000000" w:themeColor="text1"/>
          <w:sz w:val="28"/>
          <w:szCs w:val="28"/>
        </w:rPr>
        <w:t xml:space="preserve"> de la prevederile subpunctelor </w:t>
      </w:r>
      <w:r w:rsidR="009C74F3" w:rsidRPr="00240301">
        <w:rPr>
          <w:color w:val="000000" w:themeColor="text1"/>
          <w:sz w:val="28"/>
          <w:szCs w:val="28"/>
        </w:rPr>
        <w:t>3.</w:t>
      </w:r>
      <w:r w:rsidR="00E969A4" w:rsidRPr="00240301">
        <w:rPr>
          <w:color w:val="000000" w:themeColor="text1"/>
          <w:sz w:val="28"/>
          <w:szCs w:val="28"/>
        </w:rPr>
        <w:t>3</w:t>
      </w:r>
      <w:r w:rsidR="004D2F2A" w:rsidRPr="00240301">
        <w:rPr>
          <w:color w:val="000000" w:themeColor="text1"/>
          <w:sz w:val="28"/>
          <w:szCs w:val="28"/>
        </w:rPr>
        <w:t xml:space="preserve"> şi </w:t>
      </w:r>
      <w:r w:rsidR="009C74F3" w:rsidRPr="00240301">
        <w:rPr>
          <w:color w:val="000000" w:themeColor="text1"/>
          <w:sz w:val="28"/>
          <w:szCs w:val="28"/>
        </w:rPr>
        <w:t>3.</w:t>
      </w:r>
      <w:r w:rsidR="00E969A4" w:rsidRPr="00240301">
        <w:rPr>
          <w:color w:val="000000" w:themeColor="text1"/>
          <w:sz w:val="28"/>
          <w:szCs w:val="28"/>
        </w:rPr>
        <w:t>4</w:t>
      </w:r>
      <w:r w:rsidR="004D2F2A" w:rsidRPr="00240301">
        <w:rPr>
          <w:color w:val="000000" w:themeColor="text1"/>
          <w:sz w:val="28"/>
          <w:szCs w:val="28"/>
        </w:rPr>
        <w:t xml:space="preserve"> pentru următoarele categorii de persoane, în cazul în care nu prezintă semne clinice de </w:t>
      </w:r>
      <w:proofErr w:type="spellStart"/>
      <w:r w:rsidR="004D2F2A" w:rsidRPr="00240301">
        <w:rPr>
          <w:color w:val="000000" w:themeColor="text1"/>
          <w:sz w:val="28"/>
          <w:szCs w:val="28"/>
        </w:rPr>
        <w:t>infecţie</w:t>
      </w:r>
      <w:proofErr w:type="spellEnd"/>
      <w:r w:rsidR="004D2F2A" w:rsidRPr="00240301">
        <w:rPr>
          <w:color w:val="000000" w:themeColor="text1"/>
          <w:sz w:val="28"/>
          <w:szCs w:val="28"/>
        </w:rPr>
        <w:t xml:space="preserve"> respiratorie sau stare febrilă:</w:t>
      </w:r>
      <w:bookmarkEnd w:id="7"/>
    </w:p>
    <w:p w14:paraId="1C66A4E2" w14:textId="77777777" w:rsidR="00CD5CA5" w:rsidRPr="00240301" w:rsidRDefault="00346A77" w:rsidP="005B3D4C">
      <w:pPr>
        <w:pStyle w:val="ListParagraph"/>
        <w:widowControl/>
        <w:numPr>
          <w:ilvl w:val="2"/>
          <w:numId w:val="1"/>
        </w:numPr>
        <w:ind w:left="0" w:firstLine="709"/>
        <w:rPr>
          <w:color w:val="000000" w:themeColor="text1"/>
          <w:sz w:val="28"/>
          <w:szCs w:val="28"/>
        </w:rPr>
      </w:pPr>
      <w:r w:rsidRPr="00240301">
        <w:rPr>
          <w:color w:val="000000" w:themeColor="text1"/>
          <w:sz w:val="28"/>
          <w:szCs w:val="28"/>
        </w:rPr>
        <w:lastRenderedPageBreak/>
        <w:t xml:space="preserve">persoanele care </w:t>
      </w:r>
      <w:proofErr w:type="spellStart"/>
      <w:r w:rsidRPr="00240301">
        <w:rPr>
          <w:color w:val="000000" w:themeColor="text1"/>
          <w:sz w:val="28"/>
          <w:szCs w:val="28"/>
        </w:rPr>
        <w:t>deţin</w:t>
      </w:r>
      <w:proofErr w:type="spellEnd"/>
      <w:r w:rsidRPr="00240301">
        <w:rPr>
          <w:color w:val="000000" w:themeColor="text1"/>
          <w:sz w:val="28"/>
          <w:szCs w:val="28"/>
        </w:rPr>
        <w:t xml:space="preserve"> un act confirmativ de vaccinare anti-COVID-19, prezentat în una din</w:t>
      </w:r>
      <w:r w:rsidR="00AC6C5F" w:rsidRPr="00240301">
        <w:rPr>
          <w:color w:val="000000" w:themeColor="text1"/>
          <w:sz w:val="28"/>
          <w:szCs w:val="28"/>
        </w:rPr>
        <w:t>tre</w:t>
      </w:r>
      <w:r w:rsidRPr="00240301">
        <w:rPr>
          <w:color w:val="000000" w:themeColor="text1"/>
          <w:sz w:val="28"/>
          <w:szCs w:val="28"/>
        </w:rPr>
        <w:t xml:space="preserve"> limbile română, engleză, franceza, germană, italiană sau rusă. </w:t>
      </w:r>
      <w:r w:rsidR="009C74F3" w:rsidRPr="00240301">
        <w:rPr>
          <w:color w:val="000000" w:themeColor="text1"/>
          <w:sz w:val="28"/>
          <w:szCs w:val="28"/>
        </w:rPr>
        <w:t>Dovada imunizării este valabilă dacă au trecut cel puțin 14 zile de la finalizarea schemei complete de vaccinare</w:t>
      </w:r>
      <w:r w:rsidRPr="00240301">
        <w:rPr>
          <w:color w:val="000000" w:themeColor="text1"/>
          <w:sz w:val="28"/>
          <w:szCs w:val="28"/>
        </w:rPr>
        <w:t>;</w:t>
      </w:r>
      <w:r w:rsidR="004D2F2A" w:rsidRPr="00240301">
        <w:rPr>
          <w:color w:val="000000" w:themeColor="text1"/>
          <w:sz w:val="28"/>
          <w:szCs w:val="28"/>
        </w:rPr>
        <w:t xml:space="preserve"> </w:t>
      </w:r>
    </w:p>
    <w:p w14:paraId="28D03397" w14:textId="77777777" w:rsidR="00CD5CA5" w:rsidRPr="00240301" w:rsidRDefault="004D2F2A" w:rsidP="005B3D4C">
      <w:pPr>
        <w:pStyle w:val="ListParagraph"/>
        <w:widowControl/>
        <w:numPr>
          <w:ilvl w:val="2"/>
          <w:numId w:val="1"/>
        </w:numPr>
        <w:ind w:left="0" w:firstLine="709"/>
        <w:rPr>
          <w:color w:val="000000" w:themeColor="text1"/>
          <w:sz w:val="28"/>
          <w:szCs w:val="28"/>
        </w:rPr>
      </w:pPr>
      <w:r w:rsidRPr="00240301">
        <w:rPr>
          <w:color w:val="000000" w:themeColor="text1"/>
          <w:sz w:val="28"/>
          <w:szCs w:val="28"/>
        </w:rPr>
        <w:t xml:space="preserve">copiii cu vârsta </w:t>
      </w:r>
      <w:r w:rsidR="001C1C55" w:rsidRPr="00240301">
        <w:rPr>
          <w:color w:val="000000" w:themeColor="text1"/>
          <w:sz w:val="28"/>
          <w:szCs w:val="28"/>
        </w:rPr>
        <w:t>de până la</w:t>
      </w:r>
      <w:r w:rsidRPr="00240301">
        <w:rPr>
          <w:color w:val="000000" w:themeColor="text1"/>
          <w:sz w:val="28"/>
          <w:szCs w:val="28"/>
        </w:rPr>
        <w:t xml:space="preserve"> </w:t>
      </w:r>
      <w:r w:rsidR="001C1C55" w:rsidRPr="00240301">
        <w:rPr>
          <w:color w:val="000000" w:themeColor="text1"/>
          <w:sz w:val="28"/>
          <w:szCs w:val="28"/>
        </w:rPr>
        <w:t>6</w:t>
      </w:r>
      <w:r w:rsidRPr="00240301">
        <w:rPr>
          <w:color w:val="000000" w:themeColor="text1"/>
          <w:sz w:val="28"/>
          <w:szCs w:val="28"/>
        </w:rPr>
        <w:t xml:space="preserve"> ani;</w:t>
      </w:r>
    </w:p>
    <w:p w14:paraId="5657F841" w14:textId="77777777" w:rsidR="00CD5CA5" w:rsidRPr="00240301" w:rsidRDefault="00902B97" w:rsidP="005B3D4C">
      <w:pPr>
        <w:pStyle w:val="ListParagraph"/>
        <w:widowControl/>
        <w:numPr>
          <w:ilvl w:val="2"/>
          <w:numId w:val="1"/>
        </w:numPr>
        <w:ind w:left="0" w:firstLine="709"/>
        <w:rPr>
          <w:color w:val="000000" w:themeColor="text1"/>
          <w:sz w:val="28"/>
          <w:szCs w:val="28"/>
        </w:rPr>
      </w:pPr>
      <w:r w:rsidRPr="00240301">
        <w:rPr>
          <w:color w:val="000000" w:themeColor="text1"/>
          <w:sz w:val="28"/>
          <w:szCs w:val="28"/>
        </w:rPr>
        <w:t>elevii/</w:t>
      </w:r>
      <w:proofErr w:type="spellStart"/>
      <w:r w:rsidRPr="00240301">
        <w:rPr>
          <w:color w:val="000000" w:themeColor="text1"/>
          <w:sz w:val="28"/>
          <w:szCs w:val="28"/>
        </w:rPr>
        <w:t>studenţii</w:t>
      </w:r>
      <w:proofErr w:type="spellEnd"/>
      <w:r w:rsidRPr="00240301">
        <w:rPr>
          <w:color w:val="000000" w:themeColor="text1"/>
          <w:sz w:val="28"/>
          <w:szCs w:val="28"/>
        </w:rPr>
        <w:t xml:space="preserve"> </w:t>
      </w:r>
      <w:r w:rsidR="003E573A" w:rsidRPr="00240301">
        <w:rPr>
          <w:color w:val="000000" w:themeColor="text1"/>
          <w:sz w:val="28"/>
          <w:szCs w:val="28"/>
        </w:rPr>
        <w:t>cu v</w:t>
      </w:r>
      <w:r w:rsidR="00E047B6" w:rsidRPr="00240301">
        <w:rPr>
          <w:color w:val="000000" w:themeColor="text1"/>
          <w:sz w:val="28"/>
          <w:szCs w:val="28"/>
        </w:rPr>
        <w:t>â</w:t>
      </w:r>
      <w:r w:rsidR="003E573A" w:rsidRPr="00240301">
        <w:rPr>
          <w:color w:val="000000" w:themeColor="text1"/>
          <w:sz w:val="28"/>
          <w:szCs w:val="28"/>
        </w:rPr>
        <w:t>rsta de până la</w:t>
      </w:r>
      <w:r w:rsidRPr="00240301">
        <w:rPr>
          <w:color w:val="000000" w:themeColor="text1"/>
          <w:sz w:val="28"/>
          <w:szCs w:val="28"/>
        </w:rPr>
        <w:t xml:space="preserve"> 18 ani, care urmează să </w:t>
      </w:r>
      <w:proofErr w:type="spellStart"/>
      <w:r w:rsidRPr="00240301">
        <w:rPr>
          <w:color w:val="000000" w:themeColor="text1"/>
          <w:sz w:val="28"/>
          <w:szCs w:val="28"/>
        </w:rPr>
        <w:t>susţină</w:t>
      </w:r>
      <w:proofErr w:type="spellEnd"/>
      <w:r w:rsidRPr="00240301">
        <w:rPr>
          <w:color w:val="000000" w:themeColor="text1"/>
          <w:sz w:val="28"/>
          <w:szCs w:val="28"/>
        </w:rPr>
        <w:t xml:space="preserve"> examene, care merg la studii în </w:t>
      </w:r>
      <w:proofErr w:type="spellStart"/>
      <w:r w:rsidRPr="00240301">
        <w:rPr>
          <w:color w:val="000000" w:themeColor="text1"/>
          <w:sz w:val="28"/>
          <w:szCs w:val="28"/>
        </w:rPr>
        <w:t>unităţi</w:t>
      </w:r>
      <w:proofErr w:type="spellEnd"/>
      <w:r w:rsidRPr="00240301">
        <w:rPr>
          <w:color w:val="000000" w:themeColor="text1"/>
          <w:sz w:val="28"/>
          <w:szCs w:val="28"/>
        </w:rPr>
        <w:t>/</w:t>
      </w:r>
      <w:proofErr w:type="spellStart"/>
      <w:r w:rsidRPr="00240301">
        <w:rPr>
          <w:color w:val="000000" w:themeColor="text1"/>
          <w:sz w:val="28"/>
          <w:szCs w:val="28"/>
        </w:rPr>
        <w:t>instituţii</w:t>
      </w:r>
      <w:proofErr w:type="spellEnd"/>
      <w:r w:rsidRPr="00240301">
        <w:rPr>
          <w:color w:val="000000" w:themeColor="text1"/>
          <w:sz w:val="28"/>
          <w:szCs w:val="28"/>
        </w:rPr>
        <w:t xml:space="preserve"> de </w:t>
      </w:r>
      <w:proofErr w:type="spellStart"/>
      <w:r w:rsidRPr="00240301">
        <w:rPr>
          <w:color w:val="000000" w:themeColor="text1"/>
          <w:sz w:val="28"/>
          <w:szCs w:val="28"/>
        </w:rPr>
        <w:t>învăţământ</w:t>
      </w:r>
      <w:proofErr w:type="spellEnd"/>
      <w:r w:rsidRPr="00240301">
        <w:rPr>
          <w:color w:val="000000" w:themeColor="text1"/>
          <w:sz w:val="28"/>
          <w:szCs w:val="28"/>
        </w:rPr>
        <w:t xml:space="preserve"> pe teritoriul Republicii Moldova sau peste hotare, sau care se deplasează pentru </w:t>
      </w:r>
      <w:proofErr w:type="spellStart"/>
      <w:r w:rsidRPr="00240301">
        <w:rPr>
          <w:color w:val="000000" w:themeColor="text1"/>
          <w:sz w:val="28"/>
          <w:szCs w:val="28"/>
        </w:rPr>
        <w:t>activităţi</w:t>
      </w:r>
      <w:proofErr w:type="spellEnd"/>
      <w:r w:rsidRPr="00240301">
        <w:rPr>
          <w:color w:val="000000" w:themeColor="text1"/>
          <w:sz w:val="28"/>
          <w:szCs w:val="28"/>
        </w:rPr>
        <w:t xml:space="preserve"> legate de finalizarea/organizarea/</w:t>
      </w:r>
      <w:proofErr w:type="spellStart"/>
      <w:r w:rsidRPr="00240301">
        <w:rPr>
          <w:color w:val="000000" w:themeColor="text1"/>
          <w:sz w:val="28"/>
          <w:szCs w:val="28"/>
        </w:rPr>
        <w:t>desfaşurarea</w:t>
      </w:r>
      <w:proofErr w:type="spellEnd"/>
      <w:r w:rsidRPr="00240301">
        <w:rPr>
          <w:color w:val="000000" w:themeColor="text1"/>
          <w:sz w:val="28"/>
          <w:szCs w:val="28"/>
        </w:rPr>
        <w:t xml:space="preserve"> studiilor/participarea la concursuri sau olimpiade </w:t>
      </w:r>
      <w:proofErr w:type="spellStart"/>
      <w:r w:rsidRPr="00240301">
        <w:rPr>
          <w:color w:val="000000" w:themeColor="text1"/>
          <w:sz w:val="28"/>
          <w:szCs w:val="28"/>
        </w:rPr>
        <w:t>internaţionale</w:t>
      </w:r>
      <w:proofErr w:type="spellEnd"/>
      <w:r w:rsidRPr="00240301">
        <w:rPr>
          <w:color w:val="000000" w:themeColor="text1"/>
          <w:sz w:val="28"/>
          <w:szCs w:val="28"/>
        </w:rPr>
        <w:t>, cu prezentarea documentelor confirmative</w:t>
      </w:r>
      <w:r w:rsidR="003E573A" w:rsidRPr="00240301">
        <w:rPr>
          <w:color w:val="000000" w:themeColor="text1"/>
          <w:sz w:val="28"/>
          <w:szCs w:val="28"/>
        </w:rPr>
        <w:t>, precum și însoțitorii acestora</w:t>
      </w:r>
      <w:r w:rsidRPr="00240301">
        <w:rPr>
          <w:color w:val="000000" w:themeColor="text1"/>
          <w:sz w:val="28"/>
          <w:szCs w:val="28"/>
        </w:rPr>
        <w:t>;</w:t>
      </w:r>
    </w:p>
    <w:p w14:paraId="07DBABA2" w14:textId="77777777" w:rsidR="005D3946" w:rsidRPr="005B3D4C" w:rsidRDefault="005D3946" w:rsidP="005B3D4C">
      <w:pPr>
        <w:pStyle w:val="ListParagraph"/>
        <w:widowControl/>
        <w:numPr>
          <w:ilvl w:val="2"/>
          <w:numId w:val="1"/>
        </w:numPr>
        <w:ind w:left="0" w:firstLine="709"/>
        <w:rPr>
          <w:color w:val="000000" w:themeColor="text1"/>
          <w:sz w:val="28"/>
          <w:szCs w:val="28"/>
        </w:rPr>
      </w:pPr>
      <w:r w:rsidRPr="00240301">
        <w:rPr>
          <w:color w:val="000000" w:themeColor="text1"/>
          <w:sz w:val="28"/>
          <w:szCs w:val="28"/>
        </w:rPr>
        <w:t xml:space="preserve">minorii cu vârsta până la 18 ani însoțiți de persoane posesori ai unui act confirmativ de </w:t>
      </w:r>
      <w:r w:rsidRPr="005B3D4C">
        <w:rPr>
          <w:color w:val="000000" w:themeColor="text1"/>
          <w:sz w:val="28"/>
          <w:szCs w:val="28"/>
        </w:rPr>
        <w:t>administrare a vaccinului anti-COVID-19 eliberat de instituțiile abilitate ungare, prezentat în una din</w:t>
      </w:r>
      <w:r w:rsidR="00AC6C5F" w:rsidRPr="005B3D4C">
        <w:rPr>
          <w:color w:val="000000" w:themeColor="text1"/>
          <w:sz w:val="28"/>
          <w:szCs w:val="28"/>
        </w:rPr>
        <w:t>tre</w:t>
      </w:r>
      <w:r w:rsidRPr="005B3D4C">
        <w:rPr>
          <w:color w:val="000000" w:themeColor="text1"/>
          <w:sz w:val="28"/>
          <w:szCs w:val="28"/>
        </w:rPr>
        <w:t xml:space="preserve"> limbile română, engleză, franceză, germană, italiană sau rusă. Excepția are la bază prevederile </w:t>
      </w:r>
      <w:proofErr w:type="spellStart"/>
      <w:r w:rsidR="00A6299D" w:rsidRPr="005B3D4C">
        <w:rPr>
          <w:color w:val="000000" w:themeColor="text1"/>
          <w:sz w:val="28"/>
          <w:szCs w:val="28"/>
        </w:rPr>
        <w:t>î</w:t>
      </w:r>
      <w:r w:rsidR="003F1DB0" w:rsidRPr="005B3D4C">
        <w:rPr>
          <w:color w:val="000000" w:themeColor="text1"/>
          <w:sz w:val="28"/>
          <w:szCs w:val="28"/>
        </w:rPr>
        <w:t>ntelegerii</w:t>
      </w:r>
      <w:proofErr w:type="spellEnd"/>
      <w:r w:rsidR="003F1DB0" w:rsidRPr="005B3D4C">
        <w:rPr>
          <w:color w:val="000000" w:themeColor="text1"/>
          <w:sz w:val="28"/>
          <w:szCs w:val="28"/>
        </w:rPr>
        <w:t xml:space="preserve"> convenite î</w:t>
      </w:r>
      <w:r w:rsidRPr="005B3D4C">
        <w:rPr>
          <w:color w:val="000000" w:themeColor="text1"/>
          <w:sz w:val="28"/>
          <w:szCs w:val="28"/>
        </w:rPr>
        <w:t>ntre Republica Moldova și Ungaria;</w:t>
      </w:r>
    </w:p>
    <w:p w14:paraId="11542D69" w14:textId="45CA327C" w:rsidR="00CD5CA5" w:rsidRPr="00C25EFC" w:rsidRDefault="007F263E" w:rsidP="005B3D4C">
      <w:pPr>
        <w:pStyle w:val="ListParagraph"/>
        <w:widowControl/>
        <w:numPr>
          <w:ilvl w:val="2"/>
          <w:numId w:val="1"/>
        </w:numPr>
        <w:ind w:left="0" w:firstLine="709"/>
        <w:rPr>
          <w:color w:val="000000" w:themeColor="text1"/>
          <w:sz w:val="28"/>
          <w:szCs w:val="28"/>
        </w:rPr>
      </w:pPr>
      <w:r w:rsidRPr="00C25EFC">
        <w:rPr>
          <w:color w:val="000000" w:themeColor="text1"/>
          <w:sz w:val="28"/>
          <w:szCs w:val="28"/>
        </w:rPr>
        <w:t>conducătorii  auto  şi  personalul  de  deservire  a  vehiculelor  rutiere  de transport marfa  şi  a vehiculelor rutiere  de transport de persoane  contra cost care  au mai  mult  de  9  locuri  pe  scaune,  inclusiv  locul  conducătorului,  echipajele  şi personalul de deservire a aeronavelor/navelor şi brigăzile şi personalul de deservire a garniturilor de tren</w:t>
      </w:r>
      <w:r w:rsidR="005E7B27" w:rsidRPr="00C25EFC">
        <w:rPr>
          <w:color w:val="000000" w:themeColor="text1"/>
          <w:sz w:val="28"/>
          <w:szCs w:val="28"/>
        </w:rPr>
        <w:t xml:space="preserve">. Această excepție va fi valabilă până la data de 1 </w:t>
      </w:r>
      <w:r w:rsidR="002F1C25" w:rsidRPr="00C25EFC">
        <w:rPr>
          <w:color w:val="000000" w:themeColor="text1"/>
          <w:sz w:val="28"/>
          <w:szCs w:val="28"/>
        </w:rPr>
        <w:t>august</w:t>
      </w:r>
      <w:r w:rsidR="005E7B27" w:rsidRPr="00C25EFC">
        <w:rPr>
          <w:color w:val="000000" w:themeColor="text1"/>
          <w:sz w:val="28"/>
          <w:szCs w:val="28"/>
        </w:rPr>
        <w:t xml:space="preserve"> 2021;</w:t>
      </w:r>
      <w:r w:rsidR="0061263F" w:rsidRPr="00C25EFC">
        <w:rPr>
          <w:color w:val="FF0000"/>
          <w:sz w:val="28"/>
          <w:szCs w:val="28"/>
        </w:rPr>
        <w:t xml:space="preserve"> </w:t>
      </w:r>
    </w:p>
    <w:p w14:paraId="655EDA87" w14:textId="77777777" w:rsidR="00CD5CA5" w:rsidRPr="00C25EFC" w:rsidRDefault="00902B97" w:rsidP="005B3D4C">
      <w:pPr>
        <w:pStyle w:val="ListParagraph"/>
        <w:widowControl/>
        <w:numPr>
          <w:ilvl w:val="2"/>
          <w:numId w:val="1"/>
        </w:numPr>
        <w:ind w:left="0" w:firstLine="709"/>
        <w:rPr>
          <w:color w:val="000000" w:themeColor="text1"/>
          <w:sz w:val="28"/>
          <w:szCs w:val="28"/>
        </w:rPr>
      </w:pPr>
      <w:r w:rsidRPr="00C25EFC">
        <w:rPr>
          <w:color w:val="000000" w:themeColor="text1"/>
          <w:sz w:val="28"/>
          <w:szCs w:val="28"/>
        </w:rPr>
        <w:t xml:space="preserve">persoanele care călătoresc din motive </w:t>
      </w:r>
      <w:r w:rsidR="00014DF6" w:rsidRPr="00C25EFC">
        <w:rPr>
          <w:color w:val="000000" w:themeColor="text1"/>
          <w:sz w:val="28"/>
          <w:szCs w:val="28"/>
        </w:rPr>
        <w:t xml:space="preserve">imperative </w:t>
      </w:r>
      <w:r w:rsidRPr="00C25EFC">
        <w:rPr>
          <w:color w:val="000000" w:themeColor="text1"/>
          <w:sz w:val="28"/>
          <w:szCs w:val="28"/>
        </w:rPr>
        <w:t>de  sănătate sau umanitar</w:t>
      </w:r>
      <w:r w:rsidR="00014DF6" w:rsidRPr="00C25EFC">
        <w:rPr>
          <w:color w:val="000000" w:themeColor="text1"/>
          <w:sz w:val="28"/>
          <w:szCs w:val="28"/>
        </w:rPr>
        <w:t>e</w:t>
      </w:r>
      <w:r w:rsidRPr="00C25EFC">
        <w:rPr>
          <w:color w:val="000000" w:themeColor="text1"/>
          <w:sz w:val="28"/>
          <w:szCs w:val="28"/>
        </w:rPr>
        <w:t xml:space="preserve">, inclusiv </w:t>
      </w:r>
      <w:proofErr w:type="spellStart"/>
      <w:r w:rsidRPr="00C25EFC">
        <w:rPr>
          <w:color w:val="000000" w:themeColor="text1"/>
          <w:sz w:val="28"/>
          <w:szCs w:val="28"/>
        </w:rPr>
        <w:t>însoţitorul</w:t>
      </w:r>
      <w:proofErr w:type="spellEnd"/>
      <w:r w:rsidRPr="00C25EFC">
        <w:rPr>
          <w:color w:val="000000" w:themeColor="text1"/>
          <w:sz w:val="28"/>
          <w:szCs w:val="28"/>
        </w:rPr>
        <w:t>, după caz (cu prezentarea documentelor confirmative);</w:t>
      </w:r>
    </w:p>
    <w:p w14:paraId="02F24E87" w14:textId="5FA45D8D" w:rsidR="00CD5CA5" w:rsidRPr="00240301" w:rsidRDefault="00902B97" w:rsidP="005B3D4C">
      <w:pPr>
        <w:pStyle w:val="ListParagraph"/>
        <w:widowControl/>
        <w:numPr>
          <w:ilvl w:val="2"/>
          <w:numId w:val="1"/>
        </w:numPr>
        <w:ind w:left="0" w:firstLine="709"/>
        <w:rPr>
          <w:color w:val="000000" w:themeColor="text1"/>
          <w:sz w:val="28"/>
          <w:szCs w:val="28"/>
        </w:rPr>
      </w:pPr>
      <w:r w:rsidRPr="00C25EFC">
        <w:rPr>
          <w:color w:val="000000" w:themeColor="text1"/>
          <w:sz w:val="28"/>
          <w:szCs w:val="28"/>
        </w:rPr>
        <w:t>lucrătorii  transf</w:t>
      </w:r>
      <w:r w:rsidR="00240301" w:rsidRPr="00C25EFC">
        <w:rPr>
          <w:color w:val="000000" w:themeColor="text1"/>
          <w:sz w:val="28"/>
          <w:szCs w:val="28"/>
        </w:rPr>
        <w:t>r</w:t>
      </w:r>
      <w:r w:rsidRPr="00C25EFC">
        <w:rPr>
          <w:color w:val="000000" w:themeColor="text1"/>
          <w:sz w:val="28"/>
          <w:szCs w:val="28"/>
        </w:rPr>
        <w:t>ontalieri  care  intră în Republica  Moldova  din România s</w:t>
      </w:r>
      <w:r w:rsidR="00AC6C5F" w:rsidRPr="00C25EFC">
        <w:rPr>
          <w:color w:val="000000" w:themeColor="text1"/>
          <w:sz w:val="28"/>
          <w:szCs w:val="28"/>
        </w:rPr>
        <w:t>a</w:t>
      </w:r>
      <w:r w:rsidRPr="00C25EFC">
        <w:rPr>
          <w:color w:val="000000" w:themeColor="text1"/>
          <w:sz w:val="28"/>
          <w:szCs w:val="28"/>
        </w:rPr>
        <w:t xml:space="preserve">u  Ucraina,  precum  şi  cei  din  Republica Moldova  </w:t>
      </w:r>
      <w:proofErr w:type="spellStart"/>
      <w:r w:rsidRPr="00C25EFC">
        <w:rPr>
          <w:color w:val="000000" w:themeColor="text1"/>
          <w:sz w:val="28"/>
          <w:szCs w:val="28"/>
        </w:rPr>
        <w:t>angajaţi</w:t>
      </w:r>
      <w:proofErr w:type="spellEnd"/>
      <w:r w:rsidRPr="00C25EFC">
        <w:rPr>
          <w:color w:val="000000" w:themeColor="text1"/>
          <w:sz w:val="28"/>
          <w:szCs w:val="28"/>
        </w:rPr>
        <w:t xml:space="preserve">  ai  </w:t>
      </w:r>
      <w:proofErr w:type="spellStart"/>
      <w:r w:rsidRPr="00C25EFC">
        <w:rPr>
          <w:color w:val="000000" w:themeColor="text1"/>
          <w:sz w:val="28"/>
          <w:szCs w:val="28"/>
        </w:rPr>
        <w:t>agenţilor</w:t>
      </w:r>
      <w:proofErr w:type="spellEnd"/>
      <w:r w:rsidRPr="00C25EFC">
        <w:rPr>
          <w:color w:val="000000" w:themeColor="text1"/>
          <w:sz w:val="28"/>
          <w:szCs w:val="28"/>
        </w:rPr>
        <w:t xml:space="preserve">  economici din </w:t>
      </w:r>
      <w:proofErr w:type="spellStart"/>
      <w:r w:rsidRPr="00C25EFC">
        <w:rPr>
          <w:color w:val="000000" w:themeColor="text1"/>
          <w:sz w:val="28"/>
          <w:szCs w:val="28"/>
        </w:rPr>
        <w:t>ţările</w:t>
      </w:r>
      <w:proofErr w:type="spellEnd"/>
      <w:r w:rsidRPr="00C25EFC">
        <w:rPr>
          <w:color w:val="000000" w:themeColor="text1"/>
          <w:sz w:val="28"/>
          <w:szCs w:val="28"/>
        </w:rPr>
        <w:t xml:space="preserve"> </w:t>
      </w:r>
      <w:proofErr w:type="spellStart"/>
      <w:r w:rsidRPr="00C25EFC">
        <w:rPr>
          <w:color w:val="000000" w:themeColor="text1"/>
          <w:sz w:val="28"/>
          <w:szCs w:val="28"/>
        </w:rPr>
        <w:t>menţionate</w:t>
      </w:r>
      <w:proofErr w:type="spellEnd"/>
      <w:r w:rsidRPr="00C25EFC">
        <w:rPr>
          <w:color w:val="000000" w:themeColor="text1"/>
          <w:sz w:val="28"/>
          <w:szCs w:val="28"/>
        </w:rPr>
        <w:t xml:space="preserve">,  care  fac dovada raporturilor contractuale  cu </w:t>
      </w:r>
      <w:proofErr w:type="spellStart"/>
      <w:r w:rsidRPr="00C25EFC">
        <w:rPr>
          <w:color w:val="000000" w:themeColor="text1"/>
          <w:sz w:val="28"/>
          <w:szCs w:val="28"/>
        </w:rPr>
        <w:t>agenţii</w:t>
      </w:r>
      <w:proofErr w:type="spellEnd"/>
      <w:r w:rsidRPr="00C25EFC">
        <w:rPr>
          <w:color w:val="000000" w:themeColor="text1"/>
          <w:sz w:val="28"/>
          <w:szCs w:val="28"/>
        </w:rPr>
        <w:t xml:space="preserve"> economici</w:t>
      </w:r>
      <w:r w:rsidRPr="00240301">
        <w:rPr>
          <w:color w:val="000000" w:themeColor="text1"/>
          <w:sz w:val="28"/>
          <w:szCs w:val="28"/>
        </w:rPr>
        <w:t xml:space="preserve"> respectivi;</w:t>
      </w:r>
    </w:p>
    <w:p w14:paraId="24BB5096" w14:textId="60F8D828" w:rsidR="00CD5CA5" w:rsidRPr="00240301" w:rsidRDefault="00902B97" w:rsidP="005B3D4C">
      <w:pPr>
        <w:pStyle w:val="ListParagraph"/>
        <w:widowControl/>
        <w:numPr>
          <w:ilvl w:val="2"/>
          <w:numId w:val="1"/>
        </w:numPr>
        <w:ind w:left="0" w:firstLine="709"/>
        <w:rPr>
          <w:color w:val="000000" w:themeColor="text1"/>
          <w:sz w:val="28"/>
          <w:szCs w:val="28"/>
        </w:rPr>
      </w:pPr>
      <w:r w:rsidRPr="00240301">
        <w:rPr>
          <w:color w:val="000000" w:themeColor="text1"/>
          <w:sz w:val="28"/>
          <w:szCs w:val="28"/>
        </w:rPr>
        <w:t xml:space="preserve">posesorii  </w:t>
      </w:r>
      <w:proofErr w:type="spellStart"/>
      <w:r w:rsidRPr="00240301">
        <w:rPr>
          <w:color w:val="000000" w:themeColor="text1"/>
          <w:sz w:val="28"/>
          <w:szCs w:val="28"/>
        </w:rPr>
        <w:t>paşapoartelor</w:t>
      </w:r>
      <w:proofErr w:type="spellEnd"/>
      <w:r w:rsidRPr="00240301">
        <w:rPr>
          <w:color w:val="000000" w:themeColor="text1"/>
          <w:sz w:val="28"/>
          <w:szCs w:val="28"/>
        </w:rPr>
        <w:t xml:space="preserve">  diplomatice,  de  serviciu,  oficiale  şi  speciale  şi altele  asimilate  acestora,  precum  şi  titularii  documentelor  de  călătorie  tip  </w:t>
      </w:r>
      <w:proofErr w:type="spellStart"/>
      <w:r w:rsidRPr="00240301">
        <w:rPr>
          <w:color w:val="000000" w:themeColor="text1"/>
          <w:sz w:val="28"/>
          <w:szCs w:val="28"/>
        </w:rPr>
        <w:t>Laissez</w:t>
      </w:r>
      <w:proofErr w:type="spellEnd"/>
      <w:r w:rsidRPr="00240301">
        <w:rPr>
          <w:color w:val="000000" w:themeColor="text1"/>
          <w:sz w:val="28"/>
          <w:szCs w:val="28"/>
        </w:rPr>
        <w:t xml:space="preserve">- </w:t>
      </w:r>
      <w:proofErr w:type="spellStart"/>
      <w:r w:rsidRPr="00240301">
        <w:rPr>
          <w:color w:val="000000" w:themeColor="text1"/>
          <w:sz w:val="28"/>
          <w:szCs w:val="28"/>
        </w:rPr>
        <w:t>Passer</w:t>
      </w:r>
      <w:proofErr w:type="spellEnd"/>
      <w:r w:rsidRPr="00240301">
        <w:rPr>
          <w:color w:val="000000" w:themeColor="text1"/>
          <w:sz w:val="28"/>
          <w:szCs w:val="28"/>
        </w:rPr>
        <w:t xml:space="preserve">  eliberate  de  </w:t>
      </w:r>
      <w:proofErr w:type="spellStart"/>
      <w:r w:rsidRPr="00240301">
        <w:rPr>
          <w:color w:val="000000" w:themeColor="text1"/>
          <w:sz w:val="28"/>
          <w:szCs w:val="28"/>
        </w:rPr>
        <w:t>Organizaţia</w:t>
      </w:r>
      <w:proofErr w:type="spellEnd"/>
      <w:r w:rsidRPr="00240301">
        <w:rPr>
          <w:color w:val="000000" w:themeColor="text1"/>
          <w:sz w:val="28"/>
          <w:szCs w:val="28"/>
        </w:rPr>
        <w:t xml:space="preserve">  </w:t>
      </w:r>
      <w:proofErr w:type="spellStart"/>
      <w:r w:rsidRPr="00240301">
        <w:rPr>
          <w:color w:val="000000" w:themeColor="text1"/>
          <w:sz w:val="28"/>
          <w:szCs w:val="28"/>
        </w:rPr>
        <w:t>Naţiunilor</w:t>
      </w:r>
      <w:proofErr w:type="spellEnd"/>
      <w:r w:rsidRPr="00240301">
        <w:rPr>
          <w:color w:val="000000" w:themeColor="text1"/>
          <w:sz w:val="28"/>
          <w:szCs w:val="28"/>
        </w:rPr>
        <w:t xml:space="preserve">  Unite,  inclusiv membrii  familiilor personalului   misiunilor   diplomatice   </w:t>
      </w:r>
      <w:proofErr w:type="spellStart"/>
      <w:r w:rsidRPr="00240301">
        <w:rPr>
          <w:color w:val="000000" w:themeColor="text1"/>
          <w:sz w:val="28"/>
          <w:szCs w:val="28"/>
        </w:rPr>
        <w:t>şi</w:t>
      </w:r>
      <w:proofErr w:type="spellEnd"/>
      <w:r w:rsidRPr="00240301">
        <w:rPr>
          <w:color w:val="000000" w:themeColor="text1"/>
          <w:sz w:val="28"/>
          <w:szCs w:val="28"/>
        </w:rPr>
        <w:t xml:space="preserve">   consulare   </w:t>
      </w:r>
      <w:proofErr w:type="spellStart"/>
      <w:r w:rsidRPr="00240301">
        <w:rPr>
          <w:color w:val="000000" w:themeColor="text1"/>
          <w:sz w:val="28"/>
          <w:szCs w:val="28"/>
        </w:rPr>
        <w:t>şi</w:t>
      </w:r>
      <w:proofErr w:type="spellEnd"/>
      <w:r w:rsidRPr="00240301">
        <w:rPr>
          <w:color w:val="000000" w:themeColor="text1"/>
          <w:sz w:val="28"/>
          <w:szCs w:val="28"/>
        </w:rPr>
        <w:t xml:space="preserve">   </w:t>
      </w:r>
      <w:proofErr w:type="spellStart"/>
      <w:r w:rsidRPr="00240301">
        <w:rPr>
          <w:color w:val="000000" w:themeColor="text1"/>
          <w:sz w:val="28"/>
          <w:szCs w:val="28"/>
        </w:rPr>
        <w:t>organizaţiilor</w:t>
      </w:r>
      <w:proofErr w:type="spellEnd"/>
      <w:r w:rsidRPr="00240301">
        <w:rPr>
          <w:color w:val="000000" w:themeColor="text1"/>
          <w:sz w:val="28"/>
          <w:szCs w:val="28"/>
        </w:rPr>
        <w:t xml:space="preserve">/misiunilor </w:t>
      </w:r>
      <w:proofErr w:type="spellStart"/>
      <w:r w:rsidRPr="00240301">
        <w:rPr>
          <w:color w:val="000000" w:themeColor="text1"/>
          <w:sz w:val="28"/>
          <w:szCs w:val="28"/>
        </w:rPr>
        <w:t>internaţionale</w:t>
      </w:r>
      <w:proofErr w:type="spellEnd"/>
      <w:r w:rsidRPr="00240301">
        <w:rPr>
          <w:color w:val="000000" w:themeColor="text1"/>
          <w:sz w:val="28"/>
          <w:szCs w:val="28"/>
        </w:rPr>
        <w:t xml:space="preserve">   acreditate  în  Republica  Moldova,   şi/sau  personalul  implicat  în asigurarea ajutorului umanitar;</w:t>
      </w:r>
    </w:p>
    <w:p w14:paraId="410F3F2B" w14:textId="77777777" w:rsidR="00B70638" w:rsidRPr="00240301" w:rsidRDefault="004D2F2A" w:rsidP="005B3D4C">
      <w:pPr>
        <w:pStyle w:val="ListParagraph"/>
        <w:widowControl/>
        <w:numPr>
          <w:ilvl w:val="2"/>
          <w:numId w:val="1"/>
        </w:numPr>
        <w:ind w:left="0" w:firstLine="709"/>
        <w:rPr>
          <w:color w:val="000000" w:themeColor="text1"/>
          <w:sz w:val="28"/>
          <w:szCs w:val="28"/>
        </w:rPr>
      </w:pPr>
      <w:r w:rsidRPr="00240301">
        <w:rPr>
          <w:color w:val="000000" w:themeColor="text1"/>
          <w:sz w:val="28"/>
          <w:szCs w:val="28"/>
        </w:rPr>
        <w:t>persoanele în tranzit</w:t>
      </w:r>
      <w:r w:rsidR="00014DF6" w:rsidRPr="00240301">
        <w:t xml:space="preserve"> </w:t>
      </w:r>
      <w:r w:rsidR="00014DF6" w:rsidRPr="00240301">
        <w:rPr>
          <w:color w:val="000000" w:themeColor="text1"/>
          <w:sz w:val="28"/>
          <w:szCs w:val="28"/>
        </w:rPr>
        <w:t>(care nu depășește 24 ore de la momentul înregistrării intrării în Republica Moldova),</w:t>
      </w:r>
      <w:r w:rsidRPr="00240301">
        <w:rPr>
          <w:color w:val="000000" w:themeColor="text1"/>
          <w:sz w:val="28"/>
          <w:szCs w:val="28"/>
        </w:rPr>
        <w:t xml:space="preserve"> itinerarul tranzitării fiind stabilit de Inspectoratul General al </w:t>
      </w:r>
      <w:proofErr w:type="spellStart"/>
      <w:r w:rsidRPr="00240301">
        <w:rPr>
          <w:color w:val="000000" w:themeColor="text1"/>
          <w:sz w:val="28"/>
          <w:szCs w:val="28"/>
        </w:rPr>
        <w:t>Poliţiei</w:t>
      </w:r>
      <w:proofErr w:type="spellEnd"/>
      <w:r w:rsidRPr="00240301">
        <w:rPr>
          <w:color w:val="000000" w:themeColor="text1"/>
          <w:sz w:val="28"/>
          <w:szCs w:val="28"/>
        </w:rPr>
        <w:t xml:space="preserve"> de Frontieră;</w:t>
      </w:r>
    </w:p>
    <w:p w14:paraId="00F739B4" w14:textId="1D69D5AD" w:rsidR="00B70638" w:rsidRPr="00240301" w:rsidRDefault="004D2F2A" w:rsidP="005B3D4C">
      <w:pPr>
        <w:pStyle w:val="ListParagraph"/>
        <w:widowControl/>
        <w:numPr>
          <w:ilvl w:val="2"/>
          <w:numId w:val="1"/>
        </w:numPr>
        <w:ind w:left="0" w:firstLine="709"/>
        <w:rPr>
          <w:color w:val="000000" w:themeColor="text1"/>
          <w:sz w:val="28"/>
          <w:szCs w:val="28"/>
        </w:rPr>
      </w:pPr>
      <w:r w:rsidRPr="00240301">
        <w:rPr>
          <w:color w:val="000000" w:themeColor="text1"/>
          <w:sz w:val="28"/>
          <w:szCs w:val="28"/>
        </w:rPr>
        <w:t xml:space="preserve">persoanele care sunt citate de </w:t>
      </w:r>
      <w:proofErr w:type="spellStart"/>
      <w:r w:rsidRPr="00240301">
        <w:rPr>
          <w:color w:val="000000" w:themeColor="text1"/>
          <w:sz w:val="28"/>
          <w:szCs w:val="28"/>
        </w:rPr>
        <w:t>instanţele</w:t>
      </w:r>
      <w:proofErr w:type="spellEnd"/>
      <w:r w:rsidRPr="00240301">
        <w:rPr>
          <w:color w:val="000000" w:themeColor="text1"/>
          <w:sz w:val="28"/>
          <w:szCs w:val="28"/>
        </w:rPr>
        <w:t xml:space="preserve"> de judecată/organele de drept din Republica Moldova, precum </w:t>
      </w:r>
      <w:proofErr w:type="spellStart"/>
      <w:r w:rsidRPr="00240301">
        <w:rPr>
          <w:color w:val="000000" w:themeColor="text1"/>
          <w:sz w:val="28"/>
          <w:szCs w:val="28"/>
        </w:rPr>
        <w:t>şi</w:t>
      </w:r>
      <w:proofErr w:type="spellEnd"/>
      <w:r w:rsidRPr="00240301">
        <w:rPr>
          <w:color w:val="000000" w:themeColor="text1"/>
          <w:sz w:val="28"/>
          <w:szCs w:val="28"/>
        </w:rPr>
        <w:t xml:space="preserve"> </w:t>
      </w:r>
      <w:proofErr w:type="spellStart"/>
      <w:r w:rsidRPr="00240301">
        <w:rPr>
          <w:color w:val="000000" w:themeColor="text1"/>
          <w:sz w:val="28"/>
          <w:szCs w:val="28"/>
        </w:rPr>
        <w:t>reprezentanţii</w:t>
      </w:r>
      <w:proofErr w:type="spellEnd"/>
      <w:r w:rsidRPr="00240301">
        <w:rPr>
          <w:color w:val="000000" w:themeColor="text1"/>
          <w:sz w:val="28"/>
          <w:szCs w:val="28"/>
        </w:rPr>
        <w:t xml:space="preserve"> lor legali, fapt dovedit prin documente confirmative</w:t>
      </w:r>
      <w:r w:rsidR="00014DF6" w:rsidRPr="00240301">
        <w:rPr>
          <w:color w:val="000000" w:themeColor="text1"/>
          <w:sz w:val="28"/>
          <w:szCs w:val="28"/>
        </w:rPr>
        <w:t>;</w:t>
      </w:r>
    </w:p>
    <w:p w14:paraId="276D6324" w14:textId="04B094B2" w:rsidR="00D926C5" w:rsidRPr="00240301" w:rsidRDefault="00D926C5" w:rsidP="005B3D4C">
      <w:pPr>
        <w:pStyle w:val="ListParagraph"/>
        <w:widowControl/>
        <w:numPr>
          <w:ilvl w:val="2"/>
          <w:numId w:val="1"/>
        </w:numPr>
        <w:ind w:left="0" w:firstLine="709"/>
        <w:rPr>
          <w:color w:val="000000" w:themeColor="text1"/>
          <w:sz w:val="28"/>
          <w:szCs w:val="28"/>
        </w:rPr>
      </w:pPr>
      <w:r w:rsidRPr="00240301">
        <w:rPr>
          <w:color w:val="000000" w:themeColor="text1"/>
          <w:sz w:val="28"/>
          <w:szCs w:val="28"/>
        </w:rPr>
        <w:t xml:space="preserve">persoanele care </w:t>
      </w:r>
      <w:proofErr w:type="spellStart"/>
      <w:r w:rsidRPr="00240301">
        <w:rPr>
          <w:color w:val="000000" w:themeColor="text1"/>
          <w:sz w:val="28"/>
          <w:szCs w:val="28"/>
        </w:rPr>
        <w:t>deţin</w:t>
      </w:r>
      <w:proofErr w:type="spellEnd"/>
      <w:r w:rsidRPr="00240301">
        <w:rPr>
          <w:color w:val="000000" w:themeColor="text1"/>
          <w:sz w:val="28"/>
          <w:szCs w:val="28"/>
        </w:rPr>
        <w:t xml:space="preserve"> un act confirmativ de prezență a anticorpilor anti-COVID-19, prezentat în una din</w:t>
      </w:r>
      <w:r w:rsidR="00AC6C5F" w:rsidRPr="00240301">
        <w:rPr>
          <w:color w:val="000000" w:themeColor="text1"/>
          <w:sz w:val="28"/>
          <w:szCs w:val="28"/>
        </w:rPr>
        <w:t>tre</w:t>
      </w:r>
      <w:r w:rsidRPr="00240301">
        <w:rPr>
          <w:color w:val="000000" w:themeColor="text1"/>
          <w:sz w:val="28"/>
          <w:szCs w:val="28"/>
        </w:rPr>
        <w:t xml:space="preserve"> limbile română, engleză, franceza, germană, italiană sau rusă. Actul confirmativ e</w:t>
      </w:r>
      <w:r w:rsidR="00E13F5F" w:rsidRPr="00240301">
        <w:rPr>
          <w:color w:val="000000" w:themeColor="text1"/>
          <w:sz w:val="28"/>
          <w:szCs w:val="28"/>
        </w:rPr>
        <w:t>ste</w:t>
      </w:r>
      <w:r w:rsidRPr="00240301">
        <w:rPr>
          <w:color w:val="000000" w:themeColor="text1"/>
          <w:sz w:val="28"/>
          <w:szCs w:val="28"/>
        </w:rPr>
        <w:t xml:space="preserve"> valabil </w:t>
      </w:r>
      <w:r w:rsidR="00E13F5F" w:rsidRPr="00240301">
        <w:rPr>
          <w:color w:val="000000" w:themeColor="text1"/>
          <w:sz w:val="28"/>
          <w:szCs w:val="28"/>
        </w:rPr>
        <w:t>pe durata</w:t>
      </w:r>
      <w:r w:rsidRPr="00240301">
        <w:rPr>
          <w:color w:val="000000" w:themeColor="text1"/>
          <w:sz w:val="28"/>
          <w:szCs w:val="28"/>
        </w:rPr>
        <w:t xml:space="preserve"> </w:t>
      </w:r>
      <w:r w:rsidR="00AC6C5F" w:rsidRPr="00240301">
        <w:rPr>
          <w:color w:val="000000" w:themeColor="text1"/>
          <w:sz w:val="28"/>
          <w:szCs w:val="28"/>
        </w:rPr>
        <w:t xml:space="preserve">a </w:t>
      </w:r>
      <w:r w:rsidRPr="00240301">
        <w:rPr>
          <w:color w:val="000000" w:themeColor="text1"/>
          <w:sz w:val="28"/>
          <w:szCs w:val="28"/>
        </w:rPr>
        <w:t xml:space="preserve">90 zile </w:t>
      </w:r>
      <w:r w:rsidR="00AC6C5F" w:rsidRPr="00240301">
        <w:rPr>
          <w:color w:val="000000" w:themeColor="text1"/>
          <w:sz w:val="28"/>
          <w:szCs w:val="28"/>
        </w:rPr>
        <w:t xml:space="preserve">de la </w:t>
      </w:r>
      <w:r w:rsidRPr="00240301">
        <w:rPr>
          <w:color w:val="000000" w:themeColor="text1"/>
          <w:sz w:val="28"/>
          <w:szCs w:val="28"/>
        </w:rPr>
        <w:t>dat</w:t>
      </w:r>
      <w:r w:rsidR="00E13F5F" w:rsidRPr="00240301">
        <w:rPr>
          <w:color w:val="000000" w:themeColor="text1"/>
          <w:sz w:val="28"/>
          <w:szCs w:val="28"/>
        </w:rPr>
        <w:t>a</w:t>
      </w:r>
      <w:r w:rsidRPr="00240301">
        <w:rPr>
          <w:color w:val="000000" w:themeColor="text1"/>
          <w:sz w:val="28"/>
          <w:szCs w:val="28"/>
        </w:rPr>
        <w:t xml:space="preserve"> efectuării investigației.</w:t>
      </w:r>
    </w:p>
    <w:p w14:paraId="39465DD2" w14:textId="6F75749B" w:rsidR="00A843AE" w:rsidRPr="00240301" w:rsidRDefault="00C9732E" w:rsidP="005B3D4C">
      <w:pPr>
        <w:pStyle w:val="ListParagraph"/>
        <w:widowControl/>
        <w:numPr>
          <w:ilvl w:val="1"/>
          <w:numId w:val="1"/>
        </w:numPr>
        <w:ind w:left="0" w:firstLine="709"/>
        <w:rPr>
          <w:sz w:val="28"/>
          <w:szCs w:val="28"/>
        </w:rPr>
      </w:pPr>
      <w:r w:rsidRPr="00240301">
        <w:rPr>
          <w:color w:val="000000" w:themeColor="text1"/>
          <w:sz w:val="28"/>
          <w:szCs w:val="28"/>
        </w:rPr>
        <w:lastRenderedPageBreak/>
        <w:t xml:space="preserve">Pentru persoanele </w:t>
      </w:r>
      <w:r w:rsidRPr="00240301">
        <w:rPr>
          <w:sz w:val="28"/>
          <w:szCs w:val="28"/>
        </w:rPr>
        <w:t xml:space="preserve">care traversează frontiera de stat pe sensul de intrare în Republica Moldova </w:t>
      </w:r>
      <w:proofErr w:type="spellStart"/>
      <w:r w:rsidRPr="00240301">
        <w:rPr>
          <w:sz w:val="28"/>
          <w:szCs w:val="28"/>
        </w:rPr>
        <w:t>şi</w:t>
      </w:r>
      <w:proofErr w:type="spellEnd"/>
      <w:r w:rsidRPr="00240301">
        <w:rPr>
          <w:sz w:val="28"/>
          <w:szCs w:val="28"/>
        </w:rPr>
        <w:t xml:space="preserve"> vin din </w:t>
      </w:r>
      <w:proofErr w:type="spellStart"/>
      <w:r w:rsidRPr="00240301">
        <w:rPr>
          <w:sz w:val="28"/>
          <w:szCs w:val="28"/>
        </w:rPr>
        <w:t>ţările</w:t>
      </w:r>
      <w:proofErr w:type="spellEnd"/>
      <w:r w:rsidRPr="00240301">
        <w:rPr>
          <w:sz w:val="28"/>
          <w:szCs w:val="28"/>
        </w:rPr>
        <w:t xml:space="preserve"> clasificate ca zonă roșie</w:t>
      </w:r>
      <w:r w:rsidR="004055AC" w:rsidRPr="00240301">
        <w:rPr>
          <w:sz w:val="28"/>
          <w:szCs w:val="28"/>
        </w:rPr>
        <w:t xml:space="preserve"> (inclusiv </w:t>
      </w:r>
      <w:r w:rsidR="00F87C96">
        <w:rPr>
          <w:sz w:val="28"/>
          <w:szCs w:val="28"/>
        </w:rPr>
        <w:t>persoanele</w:t>
      </w:r>
      <w:r w:rsidR="004055AC" w:rsidRPr="00240301">
        <w:rPr>
          <w:sz w:val="28"/>
          <w:szCs w:val="28"/>
        </w:rPr>
        <w:t xml:space="preserve"> care au tranzitat țări clasificate ca zonă verde) </w:t>
      </w:r>
      <w:r w:rsidR="00C91ACF" w:rsidRPr="00240301">
        <w:rPr>
          <w:sz w:val="28"/>
          <w:szCs w:val="28"/>
        </w:rPr>
        <w:t xml:space="preserve">vor respecta regimul de </w:t>
      </w:r>
      <w:r w:rsidR="004055AC" w:rsidRPr="00240301">
        <w:rPr>
          <w:sz w:val="28"/>
          <w:szCs w:val="28"/>
        </w:rPr>
        <w:t xml:space="preserve">autoizolare </w:t>
      </w:r>
      <w:r w:rsidR="00C91ACF" w:rsidRPr="00240301">
        <w:rPr>
          <w:sz w:val="28"/>
          <w:szCs w:val="28"/>
        </w:rPr>
        <w:t xml:space="preserve">cu o durată de 14 zile. Persoanele respective vor completa, în mod obligatoriu, </w:t>
      </w:r>
      <w:proofErr w:type="spellStart"/>
      <w:r w:rsidR="00C91ACF" w:rsidRPr="00240301">
        <w:rPr>
          <w:sz w:val="28"/>
          <w:szCs w:val="28"/>
        </w:rPr>
        <w:t>fişa</w:t>
      </w:r>
      <w:proofErr w:type="spellEnd"/>
      <w:r w:rsidR="00C91ACF" w:rsidRPr="00240301">
        <w:rPr>
          <w:sz w:val="28"/>
          <w:szCs w:val="28"/>
        </w:rPr>
        <w:t xml:space="preserve"> epidemiologică, </w:t>
      </w:r>
      <w:r w:rsidR="00C91ACF" w:rsidRPr="00240301">
        <w:rPr>
          <w:color w:val="000000" w:themeColor="text1"/>
          <w:sz w:val="28"/>
          <w:szCs w:val="28"/>
        </w:rPr>
        <w:t xml:space="preserve">precum </w:t>
      </w:r>
      <w:proofErr w:type="spellStart"/>
      <w:r w:rsidR="00C91ACF" w:rsidRPr="00240301">
        <w:rPr>
          <w:color w:val="000000" w:themeColor="text1"/>
          <w:sz w:val="28"/>
          <w:szCs w:val="28"/>
        </w:rPr>
        <w:t>şi</w:t>
      </w:r>
      <w:proofErr w:type="spellEnd"/>
      <w:r w:rsidR="00C91ACF" w:rsidRPr="00240301">
        <w:rPr>
          <w:color w:val="000000" w:themeColor="text1"/>
          <w:sz w:val="28"/>
          <w:szCs w:val="28"/>
        </w:rPr>
        <w:t xml:space="preserve"> vor semna </w:t>
      </w:r>
      <w:proofErr w:type="spellStart"/>
      <w:r w:rsidR="00C91ACF" w:rsidRPr="00240301">
        <w:rPr>
          <w:color w:val="000000" w:themeColor="text1"/>
          <w:sz w:val="28"/>
          <w:szCs w:val="28"/>
        </w:rPr>
        <w:t>declaraţia</w:t>
      </w:r>
      <w:proofErr w:type="spellEnd"/>
      <w:r w:rsidR="00C91ACF" w:rsidRPr="00240301">
        <w:rPr>
          <w:color w:val="000000" w:themeColor="text1"/>
          <w:sz w:val="28"/>
          <w:szCs w:val="28"/>
        </w:rPr>
        <w:t xml:space="preserve"> pe propria răspundere de a respecta regimul de autoizolare de 14 zile, în locurile </w:t>
      </w:r>
      <w:r w:rsidR="004055AC" w:rsidRPr="00240301">
        <w:rPr>
          <w:color w:val="000000" w:themeColor="text1"/>
          <w:sz w:val="28"/>
          <w:szCs w:val="28"/>
        </w:rPr>
        <w:t>declarate</w:t>
      </w:r>
      <w:r w:rsidR="00C91ACF" w:rsidRPr="00240301">
        <w:rPr>
          <w:color w:val="000000" w:themeColor="text1"/>
          <w:sz w:val="28"/>
          <w:szCs w:val="28"/>
        </w:rPr>
        <w:t xml:space="preserve">. În cazul minorilor până la 14 ani, </w:t>
      </w:r>
      <w:proofErr w:type="spellStart"/>
      <w:r w:rsidR="00C91ACF" w:rsidRPr="00240301">
        <w:rPr>
          <w:color w:val="000000" w:themeColor="text1"/>
          <w:sz w:val="28"/>
          <w:szCs w:val="28"/>
        </w:rPr>
        <w:t>fişa</w:t>
      </w:r>
      <w:proofErr w:type="spellEnd"/>
      <w:r w:rsidR="00C91ACF" w:rsidRPr="00240301">
        <w:rPr>
          <w:color w:val="000000" w:themeColor="text1"/>
          <w:sz w:val="28"/>
          <w:szCs w:val="28"/>
        </w:rPr>
        <w:t xml:space="preserve"> epidemiologică </w:t>
      </w:r>
      <w:proofErr w:type="spellStart"/>
      <w:r w:rsidR="00C91ACF" w:rsidRPr="00240301">
        <w:rPr>
          <w:color w:val="000000" w:themeColor="text1"/>
          <w:sz w:val="28"/>
          <w:szCs w:val="28"/>
        </w:rPr>
        <w:t>şi</w:t>
      </w:r>
      <w:proofErr w:type="spellEnd"/>
      <w:r w:rsidR="00C91ACF" w:rsidRPr="00240301">
        <w:rPr>
          <w:color w:val="000000" w:themeColor="text1"/>
          <w:sz w:val="28"/>
          <w:szCs w:val="28"/>
        </w:rPr>
        <w:t xml:space="preserve"> </w:t>
      </w:r>
      <w:proofErr w:type="spellStart"/>
      <w:r w:rsidR="00C91ACF" w:rsidRPr="00240301">
        <w:rPr>
          <w:color w:val="000000" w:themeColor="text1"/>
          <w:sz w:val="28"/>
          <w:szCs w:val="28"/>
        </w:rPr>
        <w:t>declaraţia</w:t>
      </w:r>
      <w:proofErr w:type="spellEnd"/>
      <w:r w:rsidR="00C91ACF" w:rsidRPr="00240301">
        <w:rPr>
          <w:color w:val="000000" w:themeColor="text1"/>
          <w:sz w:val="28"/>
          <w:szCs w:val="28"/>
        </w:rPr>
        <w:t xml:space="preserve"> pe propria răspundere </w:t>
      </w:r>
      <w:r w:rsidR="00AC6C5F" w:rsidRPr="00240301">
        <w:rPr>
          <w:color w:val="000000" w:themeColor="text1"/>
          <w:sz w:val="28"/>
          <w:szCs w:val="28"/>
        </w:rPr>
        <w:t xml:space="preserve">vor fi </w:t>
      </w:r>
      <w:r w:rsidR="00C91ACF" w:rsidRPr="00240301">
        <w:rPr>
          <w:color w:val="000000" w:themeColor="text1"/>
          <w:sz w:val="28"/>
          <w:szCs w:val="28"/>
        </w:rPr>
        <w:t xml:space="preserve">completate şi semnate de reprezentantul legal sau </w:t>
      </w:r>
      <w:r w:rsidR="00AC6C5F" w:rsidRPr="00240301">
        <w:rPr>
          <w:color w:val="000000" w:themeColor="text1"/>
          <w:sz w:val="28"/>
          <w:szCs w:val="28"/>
        </w:rPr>
        <w:t xml:space="preserve">de </w:t>
      </w:r>
      <w:proofErr w:type="spellStart"/>
      <w:r w:rsidR="00C91ACF" w:rsidRPr="00240301">
        <w:rPr>
          <w:color w:val="000000" w:themeColor="text1"/>
          <w:sz w:val="28"/>
          <w:szCs w:val="28"/>
        </w:rPr>
        <w:t>însoţitor</w:t>
      </w:r>
      <w:proofErr w:type="spellEnd"/>
      <w:r w:rsidR="00C91ACF" w:rsidRPr="00240301">
        <w:rPr>
          <w:color w:val="000000" w:themeColor="text1"/>
          <w:sz w:val="28"/>
          <w:szCs w:val="28"/>
        </w:rPr>
        <w:t>.</w:t>
      </w:r>
    </w:p>
    <w:p w14:paraId="5B8A2488" w14:textId="77777777" w:rsidR="00C91ACF" w:rsidRPr="00240301" w:rsidRDefault="00050302" w:rsidP="005B3D4C">
      <w:pPr>
        <w:pStyle w:val="ListParagraph"/>
        <w:widowControl/>
        <w:numPr>
          <w:ilvl w:val="1"/>
          <w:numId w:val="1"/>
        </w:numPr>
        <w:ind w:left="0" w:firstLine="709"/>
        <w:rPr>
          <w:sz w:val="28"/>
          <w:szCs w:val="28"/>
        </w:rPr>
      </w:pPr>
      <w:r w:rsidRPr="00240301">
        <w:rPr>
          <w:color w:val="000000" w:themeColor="text1"/>
          <w:sz w:val="28"/>
          <w:szCs w:val="28"/>
        </w:rPr>
        <w:t xml:space="preserve">Se stabilesc </w:t>
      </w:r>
      <w:proofErr w:type="spellStart"/>
      <w:r w:rsidRPr="00240301">
        <w:rPr>
          <w:color w:val="000000" w:themeColor="text1"/>
          <w:sz w:val="28"/>
          <w:szCs w:val="28"/>
        </w:rPr>
        <w:t>excepţii</w:t>
      </w:r>
      <w:proofErr w:type="spellEnd"/>
      <w:r w:rsidRPr="00240301">
        <w:rPr>
          <w:color w:val="000000" w:themeColor="text1"/>
          <w:sz w:val="28"/>
          <w:szCs w:val="28"/>
        </w:rPr>
        <w:t xml:space="preserve"> de la prevederile punct</w:t>
      </w:r>
      <w:r w:rsidR="00D575C5" w:rsidRPr="00240301">
        <w:rPr>
          <w:color w:val="000000" w:themeColor="text1"/>
          <w:sz w:val="28"/>
          <w:szCs w:val="28"/>
        </w:rPr>
        <w:t xml:space="preserve">ului </w:t>
      </w:r>
      <w:r w:rsidR="00A702FC" w:rsidRPr="00240301">
        <w:rPr>
          <w:color w:val="000000" w:themeColor="text1"/>
          <w:sz w:val="28"/>
          <w:szCs w:val="28"/>
        </w:rPr>
        <w:t>3.</w:t>
      </w:r>
      <w:r w:rsidR="00E13F5F" w:rsidRPr="00240301">
        <w:rPr>
          <w:color w:val="000000" w:themeColor="text1"/>
          <w:sz w:val="28"/>
          <w:szCs w:val="28"/>
        </w:rPr>
        <w:t>6</w:t>
      </w:r>
      <w:r w:rsidRPr="00240301">
        <w:rPr>
          <w:color w:val="000000" w:themeColor="text1"/>
          <w:sz w:val="28"/>
          <w:szCs w:val="28"/>
        </w:rPr>
        <w:t xml:space="preserve"> pentru următoarele categorii de persoane, în cazul în care nu prezintă semne clinice de </w:t>
      </w:r>
      <w:proofErr w:type="spellStart"/>
      <w:r w:rsidRPr="00240301">
        <w:rPr>
          <w:color w:val="000000" w:themeColor="text1"/>
          <w:sz w:val="28"/>
          <w:szCs w:val="28"/>
        </w:rPr>
        <w:t>infecţie</w:t>
      </w:r>
      <w:proofErr w:type="spellEnd"/>
      <w:r w:rsidRPr="00240301">
        <w:rPr>
          <w:color w:val="000000" w:themeColor="text1"/>
          <w:sz w:val="28"/>
          <w:szCs w:val="28"/>
        </w:rPr>
        <w:t xml:space="preserve"> respiratorie sau stare febrilă:</w:t>
      </w:r>
    </w:p>
    <w:p w14:paraId="5DA85277" w14:textId="77777777" w:rsidR="00EE27AD" w:rsidRPr="00240301" w:rsidRDefault="00A702FC" w:rsidP="005B3D4C">
      <w:pPr>
        <w:pStyle w:val="ListParagraph"/>
        <w:widowControl/>
        <w:numPr>
          <w:ilvl w:val="2"/>
          <w:numId w:val="1"/>
        </w:numPr>
        <w:ind w:left="0" w:firstLine="709"/>
        <w:rPr>
          <w:color w:val="000000" w:themeColor="text1"/>
          <w:sz w:val="28"/>
          <w:szCs w:val="28"/>
        </w:rPr>
      </w:pPr>
      <w:r w:rsidRPr="00240301">
        <w:rPr>
          <w:color w:val="000000" w:themeColor="text1"/>
          <w:sz w:val="28"/>
          <w:szCs w:val="28"/>
        </w:rPr>
        <w:t xml:space="preserve">persoanele care </w:t>
      </w:r>
      <w:proofErr w:type="spellStart"/>
      <w:r w:rsidRPr="00240301">
        <w:rPr>
          <w:color w:val="000000" w:themeColor="text1"/>
          <w:sz w:val="28"/>
          <w:szCs w:val="28"/>
        </w:rPr>
        <w:t>deţin</w:t>
      </w:r>
      <w:proofErr w:type="spellEnd"/>
      <w:r w:rsidRPr="00240301">
        <w:rPr>
          <w:color w:val="000000" w:themeColor="text1"/>
          <w:sz w:val="28"/>
          <w:szCs w:val="28"/>
        </w:rPr>
        <w:t xml:space="preserve"> un act confirmativ de vaccinare anti-COVID-19, prezentat în una din</w:t>
      </w:r>
      <w:r w:rsidR="00AC6C5F" w:rsidRPr="00240301">
        <w:rPr>
          <w:color w:val="000000" w:themeColor="text1"/>
          <w:sz w:val="28"/>
          <w:szCs w:val="28"/>
        </w:rPr>
        <w:t>tre</w:t>
      </w:r>
      <w:r w:rsidRPr="00240301">
        <w:rPr>
          <w:color w:val="000000" w:themeColor="text1"/>
          <w:sz w:val="28"/>
          <w:szCs w:val="28"/>
        </w:rPr>
        <w:t xml:space="preserve"> limbile română, engleză, franceza, germană, italiană sau rusă. Dovada imunizării este valabilă dacă au trecut cel puțin 14 zile de la finalizarea schemei complete de vaccinare;</w:t>
      </w:r>
    </w:p>
    <w:p w14:paraId="1D709000" w14:textId="77777777" w:rsidR="00EE27AD" w:rsidRPr="00240301" w:rsidRDefault="00EE27AD" w:rsidP="005B3D4C">
      <w:pPr>
        <w:pStyle w:val="ListParagraph"/>
        <w:widowControl/>
        <w:numPr>
          <w:ilvl w:val="2"/>
          <w:numId w:val="1"/>
        </w:numPr>
        <w:ind w:left="0" w:firstLine="709"/>
        <w:rPr>
          <w:color w:val="000000" w:themeColor="text1"/>
          <w:sz w:val="28"/>
          <w:szCs w:val="28"/>
        </w:rPr>
      </w:pPr>
      <w:r w:rsidRPr="00240301">
        <w:rPr>
          <w:color w:val="000000" w:themeColor="text1"/>
          <w:sz w:val="28"/>
          <w:szCs w:val="28"/>
        </w:rPr>
        <w:t xml:space="preserve">copiii cu vârsta </w:t>
      </w:r>
      <w:r w:rsidR="004055AC" w:rsidRPr="00240301">
        <w:rPr>
          <w:color w:val="000000" w:themeColor="text1"/>
          <w:sz w:val="28"/>
          <w:szCs w:val="28"/>
        </w:rPr>
        <w:t>de până la 6</w:t>
      </w:r>
      <w:r w:rsidRPr="00240301">
        <w:rPr>
          <w:color w:val="000000" w:themeColor="text1"/>
          <w:sz w:val="28"/>
          <w:szCs w:val="28"/>
        </w:rPr>
        <w:t xml:space="preserve"> ani;</w:t>
      </w:r>
      <w:r w:rsidR="00A702FC" w:rsidRPr="00240301">
        <w:rPr>
          <w:color w:val="000000" w:themeColor="text1"/>
          <w:sz w:val="28"/>
          <w:szCs w:val="28"/>
        </w:rPr>
        <w:t xml:space="preserve"> </w:t>
      </w:r>
    </w:p>
    <w:p w14:paraId="025111A4" w14:textId="6D0367D2" w:rsidR="00EE27AD" w:rsidRPr="00240301" w:rsidRDefault="00EE27AD" w:rsidP="005B3D4C">
      <w:pPr>
        <w:pStyle w:val="ListParagraph"/>
        <w:widowControl/>
        <w:numPr>
          <w:ilvl w:val="2"/>
          <w:numId w:val="1"/>
        </w:numPr>
        <w:ind w:left="0" w:firstLine="709"/>
        <w:rPr>
          <w:color w:val="000000" w:themeColor="text1"/>
          <w:sz w:val="28"/>
          <w:szCs w:val="28"/>
        </w:rPr>
      </w:pPr>
      <w:r w:rsidRPr="00240301">
        <w:rPr>
          <w:color w:val="000000" w:themeColor="text1"/>
          <w:sz w:val="28"/>
          <w:szCs w:val="28"/>
        </w:rPr>
        <w:t>copiii cu v</w:t>
      </w:r>
      <w:r w:rsidR="00240301">
        <w:rPr>
          <w:color w:val="000000" w:themeColor="text1"/>
          <w:sz w:val="28"/>
          <w:szCs w:val="28"/>
        </w:rPr>
        <w:t>â</w:t>
      </w:r>
      <w:r w:rsidRPr="00240301">
        <w:rPr>
          <w:color w:val="000000" w:themeColor="text1"/>
          <w:sz w:val="28"/>
          <w:szCs w:val="28"/>
        </w:rPr>
        <w:t xml:space="preserve">rsta </w:t>
      </w:r>
      <w:r w:rsidR="004055AC" w:rsidRPr="00240301">
        <w:rPr>
          <w:color w:val="000000" w:themeColor="text1"/>
          <w:sz w:val="28"/>
          <w:szCs w:val="28"/>
        </w:rPr>
        <w:t>cuprinsă între 6 și</w:t>
      </w:r>
      <w:r w:rsidRPr="00240301">
        <w:rPr>
          <w:color w:val="000000" w:themeColor="text1"/>
          <w:sz w:val="28"/>
          <w:szCs w:val="28"/>
        </w:rPr>
        <w:t xml:space="preserve"> 18 ani</w:t>
      </w:r>
      <w:r w:rsidR="00CC4B5B" w:rsidRPr="00240301">
        <w:rPr>
          <w:color w:val="000000" w:themeColor="text1"/>
          <w:sz w:val="28"/>
          <w:szCs w:val="28"/>
        </w:rPr>
        <w:t xml:space="preserve">, dacă prezintă rezultatul negativ al testului PCR COVID-19, efectuat cu cel mult 72 ore înaintea îmbarcării, pentru persoanele care călătoresc cu mijloace de transport în comun, sau </w:t>
      </w:r>
      <w:r w:rsidR="00AC6C5F" w:rsidRPr="00240301">
        <w:rPr>
          <w:color w:val="000000" w:themeColor="text1"/>
          <w:sz w:val="28"/>
          <w:szCs w:val="28"/>
        </w:rPr>
        <w:t xml:space="preserve">cu </w:t>
      </w:r>
      <w:r w:rsidR="00CC4B5B" w:rsidRPr="00240301">
        <w:rPr>
          <w:color w:val="000000" w:themeColor="text1"/>
          <w:sz w:val="28"/>
          <w:szCs w:val="28"/>
        </w:rPr>
        <w:t xml:space="preserve">cel mult 72 ore înaintea intrării pe teritoriul Republicii Moldova, pentru persoanele care călătoresc cu mijloace </w:t>
      </w:r>
      <w:r w:rsidR="00AC6C5F" w:rsidRPr="00240301">
        <w:rPr>
          <w:color w:val="000000" w:themeColor="text1"/>
          <w:sz w:val="28"/>
          <w:szCs w:val="28"/>
        </w:rPr>
        <w:t xml:space="preserve">de transport </w:t>
      </w:r>
      <w:r w:rsidR="00CC4B5B" w:rsidRPr="00240301">
        <w:rPr>
          <w:color w:val="000000" w:themeColor="text1"/>
          <w:sz w:val="28"/>
          <w:szCs w:val="28"/>
        </w:rPr>
        <w:t>proprii. Confirmarea trebuie să fie prezentată în una din</w:t>
      </w:r>
      <w:r w:rsidR="00AC6C5F" w:rsidRPr="00240301">
        <w:rPr>
          <w:color w:val="000000" w:themeColor="text1"/>
          <w:sz w:val="28"/>
          <w:szCs w:val="28"/>
        </w:rPr>
        <w:t>tre</w:t>
      </w:r>
      <w:r w:rsidR="00CC4B5B" w:rsidRPr="00240301">
        <w:rPr>
          <w:color w:val="000000" w:themeColor="text1"/>
          <w:sz w:val="28"/>
          <w:szCs w:val="28"/>
        </w:rPr>
        <w:t xml:space="preserve"> limbile română, engleză, franceză, germană, italiană sau rusă</w:t>
      </w:r>
      <w:r w:rsidR="00165B8C" w:rsidRPr="00240301">
        <w:rPr>
          <w:color w:val="000000" w:themeColor="text1"/>
          <w:sz w:val="28"/>
          <w:szCs w:val="28"/>
        </w:rPr>
        <w:t>;</w:t>
      </w:r>
    </w:p>
    <w:p w14:paraId="7B1E788C" w14:textId="190EC18D" w:rsidR="00D926C5" w:rsidRPr="00240301" w:rsidRDefault="00D926C5" w:rsidP="005B3D4C">
      <w:pPr>
        <w:pStyle w:val="ListParagraph"/>
        <w:widowControl/>
        <w:numPr>
          <w:ilvl w:val="2"/>
          <w:numId w:val="1"/>
        </w:numPr>
        <w:ind w:left="0" w:firstLine="709"/>
        <w:rPr>
          <w:color w:val="000000" w:themeColor="text1"/>
          <w:sz w:val="28"/>
          <w:szCs w:val="28"/>
        </w:rPr>
      </w:pPr>
      <w:r w:rsidRPr="00240301">
        <w:rPr>
          <w:color w:val="000000" w:themeColor="text1"/>
          <w:sz w:val="28"/>
          <w:szCs w:val="28"/>
        </w:rPr>
        <w:t xml:space="preserve">persoanele care </w:t>
      </w:r>
      <w:proofErr w:type="spellStart"/>
      <w:r w:rsidRPr="00240301">
        <w:rPr>
          <w:color w:val="000000" w:themeColor="text1"/>
          <w:sz w:val="28"/>
          <w:szCs w:val="28"/>
        </w:rPr>
        <w:t>deţin</w:t>
      </w:r>
      <w:proofErr w:type="spellEnd"/>
      <w:r w:rsidRPr="00240301">
        <w:rPr>
          <w:color w:val="000000" w:themeColor="text1"/>
          <w:sz w:val="28"/>
          <w:szCs w:val="28"/>
        </w:rPr>
        <w:t xml:space="preserve"> un act confirmativ de prezență a anticorpilor anti-COVID-19, prezentat în una din</w:t>
      </w:r>
      <w:r w:rsidR="00AC6C5F" w:rsidRPr="00240301">
        <w:rPr>
          <w:color w:val="000000" w:themeColor="text1"/>
          <w:sz w:val="28"/>
          <w:szCs w:val="28"/>
        </w:rPr>
        <w:t>tre</w:t>
      </w:r>
      <w:r w:rsidRPr="00240301">
        <w:rPr>
          <w:color w:val="000000" w:themeColor="text1"/>
          <w:sz w:val="28"/>
          <w:szCs w:val="28"/>
        </w:rPr>
        <w:t xml:space="preserve"> limbile română, engleză, franceza, germană, italiană sau rusă. </w:t>
      </w:r>
      <w:r w:rsidR="00E13F5F" w:rsidRPr="00240301">
        <w:rPr>
          <w:color w:val="000000" w:themeColor="text1"/>
          <w:sz w:val="28"/>
          <w:szCs w:val="28"/>
        </w:rPr>
        <w:t xml:space="preserve">Actul confirmativ este valabil pe durata </w:t>
      </w:r>
      <w:r w:rsidR="00AC6C5F" w:rsidRPr="00240301">
        <w:rPr>
          <w:color w:val="000000" w:themeColor="text1"/>
          <w:sz w:val="28"/>
          <w:szCs w:val="28"/>
        </w:rPr>
        <w:t>a</w:t>
      </w:r>
      <w:r w:rsidR="00E13F5F" w:rsidRPr="00240301">
        <w:rPr>
          <w:color w:val="000000" w:themeColor="text1"/>
          <w:sz w:val="28"/>
          <w:szCs w:val="28"/>
        </w:rPr>
        <w:t xml:space="preserve"> 90 zile </w:t>
      </w:r>
      <w:r w:rsidR="00240301" w:rsidRPr="00240301">
        <w:rPr>
          <w:color w:val="000000" w:themeColor="text1"/>
          <w:sz w:val="28"/>
          <w:szCs w:val="28"/>
        </w:rPr>
        <w:t xml:space="preserve">de la </w:t>
      </w:r>
      <w:r w:rsidR="00E13F5F" w:rsidRPr="00240301">
        <w:rPr>
          <w:color w:val="000000" w:themeColor="text1"/>
          <w:sz w:val="28"/>
          <w:szCs w:val="28"/>
        </w:rPr>
        <w:t>data efectuării investigației.</w:t>
      </w:r>
    </w:p>
    <w:p w14:paraId="5B038700" w14:textId="77777777" w:rsidR="004055AC" w:rsidRPr="00240301" w:rsidRDefault="004055AC" w:rsidP="005B3D4C">
      <w:pPr>
        <w:pStyle w:val="ListParagraph"/>
        <w:widowControl/>
        <w:numPr>
          <w:ilvl w:val="2"/>
          <w:numId w:val="1"/>
        </w:numPr>
        <w:ind w:left="0" w:firstLine="709"/>
        <w:rPr>
          <w:sz w:val="28"/>
          <w:szCs w:val="28"/>
        </w:rPr>
      </w:pPr>
      <w:r w:rsidRPr="00240301">
        <w:rPr>
          <w:sz w:val="28"/>
          <w:szCs w:val="28"/>
        </w:rPr>
        <w:t>persoanele în tranzit</w:t>
      </w:r>
      <w:r w:rsidR="00014DF6" w:rsidRPr="00240301">
        <w:rPr>
          <w:sz w:val="28"/>
          <w:szCs w:val="28"/>
        </w:rPr>
        <w:t xml:space="preserve"> (care nu depășește 24 ore de la momentul înregistrării intrării în Republica Moldova),</w:t>
      </w:r>
      <w:r w:rsidRPr="00240301">
        <w:rPr>
          <w:sz w:val="28"/>
          <w:szCs w:val="28"/>
        </w:rPr>
        <w:t xml:space="preserve"> itinerarul tranzitării fiind stabilit de Inspectoratul General al </w:t>
      </w:r>
      <w:proofErr w:type="spellStart"/>
      <w:r w:rsidRPr="00240301">
        <w:rPr>
          <w:sz w:val="28"/>
          <w:szCs w:val="28"/>
        </w:rPr>
        <w:t>Poliţiei</w:t>
      </w:r>
      <w:proofErr w:type="spellEnd"/>
      <w:r w:rsidRPr="00240301">
        <w:rPr>
          <w:sz w:val="28"/>
          <w:szCs w:val="28"/>
        </w:rPr>
        <w:t xml:space="preserve"> de Frontieră.</w:t>
      </w:r>
    </w:p>
    <w:p w14:paraId="315EEA63" w14:textId="77777777" w:rsidR="00E13F5F" w:rsidRPr="00240301" w:rsidRDefault="00E13F5F" w:rsidP="005B3D4C">
      <w:pPr>
        <w:pStyle w:val="ListParagraph"/>
        <w:widowControl/>
        <w:ind w:left="709" w:firstLine="0"/>
        <w:rPr>
          <w:color w:val="000000" w:themeColor="text1"/>
          <w:sz w:val="28"/>
          <w:szCs w:val="28"/>
        </w:rPr>
      </w:pPr>
    </w:p>
    <w:p w14:paraId="21529436" w14:textId="66240554" w:rsidR="00BC2083" w:rsidRPr="00240301" w:rsidRDefault="00D926C5" w:rsidP="005B3D4C">
      <w:pPr>
        <w:pStyle w:val="ListParagraph"/>
        <w:widowControl/>
        <w:numPr>
          <w:ilvl w:val="1"/>
          <w:numId w:val="1"/>
        </w:numPr>
        <w:ind w:left="0" w:firstLine="709"/>
        <w:rPr>
          <w:color w:val="FF0000"/>
          <w:sz w:val="28"/>
          <w:szCs w:val="28"/>
        </w:rPr>
      </w:pPr>
      <w:r w:rsidRPr="00240301">
        <w:rPr>
          <w:color w:val="000000" w:themeColor="text1"/>
          <w:sz w:val="28"/>
          <w:szCs w:val="28"/>
        </w:rPr>
        <w:t>Persoanele care se află în regim de autoizolare</w:t>
      </w:r>
      <w:r w:rsidR="003A02AF" w:rsidRPr="00240301">
        <w:rPr>
          <w:color w:val="000000" w:themeColor="text1"/>
          <w:sz w:val="28"/>
          <w:szCs w:val="28"/>
        </w:rPr>
        <w:t xml:space="preserve"> (</w:t>
      </w:r>
      <w:r w:rsidRPr="00240301">
        <w:rPr>
          <w:color w:val="000000" w:themeColor="text1"/>
          <w:sz w:val="28"/>
          <w:szCs w:val="28"/>
        </w:rPr>
        <w:t>carantină</w:t>
      </w:r>
      <w:r w:rsidR="003A02AF" w:rsidRPr="00240301">
        <w:rPr>
          <w:color w:val="000000" w:themeColor="text1"/>
          <w:sz w:val="28"/>
          <w:szCs w:val="28"/>
        </w:rPr>
        <w:t>)</w:t>
      </w:r>
      <w:r w:rsidR="00240301" w:rsidRPr="00240301">
        <w:rPr>
          <w:color w:val="000000" w:themeColor="text1"/>
          <w:sz w:val="28"/>
          <w:szCs w:val="28"/>
        </w:rPr>
        <w:t>,</w:t>
      </w:r>
      <w:r w:rsidRPr="00240301">
        <w:rPr>
          <w:color w:val="000000" w:themeColor="text1"/>
          <w:sz w:val="28"/>
          <w:szCs w:val="28"/>
        </w:rPr>
        <w:t xml:space="preserve"> </w:t>
      </w:r>
      <w:r w:rsidR="00240301" w:rsidRPr="00240301">
        <w:rPr>
          <w:color w:val="000000" w:themeColor="text1"/>
          <w:sz w:val="28"/>
          <w:szCs w:val="28"/>
        </w:rPr>
        <w:t>indiferent de zona din care au sosit,</w:t>
      </w:r>
      <w:r w:rsidR="00A702FC" w:rsidRPr="00240301">
        <w:rPr>
          <w:color w:val="000000" w:themeColor="text1"/>
          <w:sz w:val="28"/>
          <w:szCs w:val="28"/>
        </w:rPr>
        <w:t xml:space="preserve"> </w:t>
      </w:r>
      <w:r w:rsidRPr="00240301">
        <w:rPr>
          <w:color w:val="000000" w:themeColor="text1"/>
          <w:sz w:val="28"/>
          <w:szCs w:val="28"/>
        </w:rPr>
        <w:t>pot întrerupe acest regim după a 7-a zi dacă efectuează un test PCR COVID-19, iar rezultatul acestuia este negativ</w:t>
      </w:r>
      <w:r w:rsidR="00896A26" w:rsidRPr="00240301">
        <w:rPr>
          <w:color w:val="000000" w:themeColor="text1"/>
          <w:sz w:val="28"/>
          <w:szCs w:val="28"/>
        </w:rPr>
        <w:t>.</w:t>
      </w:r>
      <w:r w:rsidR="003A02AF" w:rsidRPr="00240301">
        <w:rPr>
          <w:color w:val="FF0000"/>
          <w:sz w:val="28"/>
          <w:szCs w:val="28"/>
        </w:rPr>
        <w:t xml:space="preserve">  </w:t>
      </w:r>
    </w:p>
    <w:p w14:paraId="780C9097" w14:textId="77777777" w:rsidR="00A702FC" w:rsidRPr="00240301" w:rsidRDefault="00A702FC" w:rsidP="005B3D4C">
      <w:pPr>
        <w:pStyle w:val="ListParagraph"/>
        <w:widowControl/>
        <w:ind w:left="0"/>
        <w:rPr>
          <w:color w:val="000000" w:themeColor="text1"/>
          <w:sz w:val="28"/>
          <w:szCs w:val="28"/>
        </w:rPr>
      </w:pPr>
    </w:p>
    <w:p w14:paraId="1513DACF" w14:textId="6457E138" w:rsidR="001F699F" w:rsidRPr="00240301" w:rsidRDefault="00CE06E5" w:rsidP="005B3D4C">
      <w:pPr>
        <w:pStyle w:val="ListParagraph"/>
        <w:widowControl/>
        <w:numPr>
          <w:ilvl w:val="0"/>
          <w:numId w:val="1"/>
        </w:numPr>
        <w:ind w:left="0" w:firstLine="709"/>
        <w:rPr>
          <w:sz w:val="28"/>
          <w:szCs w:val="28"/>
        </w:rPr>
      </w:pPr>
      <w:r w:rsidRPr="00240301">
        <w:rPr>
          <w:sz w:val="28"/>
          <w:szCs w:val="28"/>
        </w:rPr>
        <w:t>Conducătorii instituțiilor, întreprinderilor, organizațiilor, agențiilor</w:t>
      </w:r>
      <w:r w:rsidR="008F2FAF" w:rsidRPr="00240301">
        <w:rPr>
          <w:sz w:val="28"/>
          <w:szCs w:val="28"/>
        </w:rPr>
        <w:t xml:space="preserve"> și instituțiilor din subordine,</w:t>
      </w:r>
      <w:r w:rsidRPr="00240301">
        <w:rPr>
          <w:sz w:val="28"/>
          <w:szCs w:val="28"/>
        </w:rPr>
        <w:t xml:space="preserve"> indiferent de forma de prop</w:t>
      </w:r>
      <w:r w:rsidR="001F699F" w:rsidRPr="00240301">
        <w:rPr>
          <w:sz w:val="28"/>
          <w:szCs w:val="28"/>
        </w:rPr>
        <w:t>rietate</w:t>
      </w:r>
      <w:r w:rsidR="002F261B" w:rsidRPr="00240301">
        <w:rPr>
          <w:sz w:val="28"/>
          <w:szCs w:val="28"/>
        </w:rPr>
        <w:t xml:space="preserve">, </w:t>
      </w:r>
      <w:r w:rsidR="001F699F" w:rsidRPr="00240301">
        <w:rPr>
          <w:sz w:val="28"/>
          <w:szCs w:val="28"/>
        </w:rPr>
        <w:t>vor asigura</w:t>
      </w:r>
      <w:r w:rsidR="002F261B" w:rsidRPr="00240301">
        <w:rPr>
          <w:sz w:val="28"/>
          <w:szCs w:val="28"/>
        </w:rPr>
        <w:t xml:space="preserve"> </w:t>
      </w:r>
      <w:r w:rsidR="001F699F" w:rsidRPr="005B3D4C">
        <w:rPr>
          <w:sz w:val="28"/>
          <w:szCs w:val="28"/>
        </w:rPr>
        <w:t xml:space="preserve">un mediu sigur de </w:t>
      </w:r>
      <w:r w:rsidR="00240301" w:rsidRPr="005B3D4C">
        <w:rPr>
          <w:sz w:val="28"/>
          <w:szCs w:val="28"/>
        </w:rPr>
        <w:t xml:space="preserve">activitate </w:t>
      </w:r>
      <w:r w:rsidR="001F699F" w:rsidRPr="005B3D4C">
        <w:rPr>
          <w:sz w:val="28"/>
          <w:szCs w:val="28"/>
        </w:rPr>
        <w:t>la locul de muncă</w:t>
      </w:r>
      <w:r w:rsidR="008F2FAF" w:rsidRPr="005B3D4C">
        <w:rPr>
          <w:sz w:val="28"/>
          <w:szCs w:val="28"/>
        </w:rPr>
        <w:t>, precum și</w:t>
      </w:r>
      <w:r w:rsidR="005C25D2" w:rsidRPr="005B3D4C">
        <w:rPr>
          <w:sz w:val="28"/>
          <w:szCs w:val="28"/>
        </w:rPr>
        <w:t xml:space="preserve"> </w:t>
      </w:r>
      <w:r w:rsidR="001F699F" w:rsidRPr="005B3D4C">
        <w:rPr>
          <w:sz w:val="28"/>
          <w:szCs w:val="28"/>
        </w:rPr>
        <w:t>facilitarea și încurajarea activă a personalului din subordine pentru vaccinarea împotriva COVID-19</w:t>
      </w:r>
      <w:r w:rsidR="00467ACF" w:rsidRPr="005B3D4C">
        <w:rPr>
          <w:sz w:val="28"/>
          <w:szCs w:val="28"/>
        </w:rPr>
        <w:t>, ca unica măsură de sănătate publică pentru prevenirea și controlul infecției</w:t>
      </w:r>
      <w:r w:rsidR="002F261B" w:rsidRPr="005B3D4C">
        <w:rPr>
          <w:sz w:val="28"/>
          <w:szCs w:val="28"/>
        </w:rPr>
        <w:t>, în scopul atingerii către data de 01.09.2021 a unei rate de vaccinare în r</w:t>
      </w:r>
      <w:r w:rsidR="00240301" w:rsidRPr="005B3D4C">
        <w:rPr>
          <w:sz w:val="28"/>
          <w:szCs w:val="28"/>
        </w:rPr>
        <w:t>â</w:t>
      </w:r>
      <w:r w:rsidR="002F261B" w:rsidRPr="005B3D4C">
        <w:rPr>
          <w:sz w:val="28"/>
          <w:szCs w:val="28"/>
        </w:rPr>
        <w:t>ndul angajaților de minim</w:t>
      </w:r>
      <w:r w:rsidR="00240301" w:rsidRPr="005B3D4C">
        <w:rPr>
          <w:sz w:val="28"/>
          <w:szCs w:val="28"/>
        </w:rPr>
        <w:t>um</w:t>
      </w:r>
      <w:r w:rsidR="001F699F" w:rsidRPr="005B3D4C">
        <w:rPr>
          <w:sz w:val="28"/>
          <w:szCs w:val="28"/>
        </w:rPr>
        <w:t xml:space="preserve"> 70</w:t>
      </w:r>
      <w:r w:rsidR="002F261B" w:rsidRPr="005B3D4C">
        <w:rPr>
          <w:sz w:val="28"/>
          <w:szCs w:val="28"/>
        </w:rPr>
        <w:t>%</w:t>
      </w:r>
      <w:r w:rsidR="001F699F" w:rsidRPr="005B3D4C">
        <w:rPr>
          <w:sz w:val="28"/>
          <w:szCs w:val="28"/>
        </w:rPr>
        <w:t>.</w:t>
      </w:r>
    </w:p>
    <w:p w14:paraId="35BDE4AF" w14:textId="77777777" w:rsidR="001F699F" w:rsidRPr="00240301" w:rsidRDefault="001F699F" w:rsidP="005B3D4C">
      <w:pPr>
        <w:pStyle w:val="ListParagraph"/>
        <w:widowControl/>
        <w:ind w:left="0"/>
        <w:rPr>
          <w:color w:val="000000" w:themeColor="text1"/>
          <w:sz w:val="28"/>
          <w:szCs w:val="28"/>
        </w:rPr>
      </w:pPr>
    </w:p>
    <w:p w14:paraId="50FACADD" w14:textId="2574A535" w:rsidR="00467ACF" w:rsidRPr="005B3D4C" w:rsidRDefault="00467ACF" w:rsidP="005B3D4C">
      <w:pPr>
        <w:pStyle w:val="ListParagraph"/>
        <w:widowControl/>
        <w:numPr>
          <w:ilvl w:val="0"/>
          <w:numId w:val="1"/>
        </w:numPr>
        <w:ind w:left="0" w:firstLine="709"/>
        <w:rPr>
          <w:color w:val="000000" w:themeColor="text1"/>
          <w:sz w:val="28"/>
          <w:szCs w:val="28"/>
        </w:rPr>
      </w:pPr>
      <w:r w:rsidRPr="00240301">
        <w:rPr>
          <w:sz w:val="28"/>
          <w:szCs w:val="28"/>
        </w:rPr>
        <w:t>Se admite desfășurarea evenimentelor festive cu caracter unic în cadrul unităților de alimentație publică, cu ocuparea a cel mult 50% din numărul de locuri</w:t>
      </w:r>
      <w:r w:rsidR="005678C6" w:rsidRPr="00240301">
        <w:rPr>
          <w:sz w:val="28"/>
          <w:szCs w:val="28"/>
        </w:rPr>
        <w:t xml:space="preserve"> în spațiile închise din cadrul unităților</w:t>
      </w:r>
      <w:r w:rsidRPr="00240301">
        <w:rPr>
          <w:sz w:val="28"/>
          <w:szCs w:val="28"/>
        </w:rPr>
        <w:t xml:space="preserve">, prevăzut în Notificarea privind inițierea activității de </w:t>
      </w:r>
      <w:r w:rsidRPr="00240301">
        <w:rPr>
          <w:sz w:val="28"/>
          <w:szCs w:val="28"/>
        </w:rPr>
        <w:lastRenderedPageBreak/>
        <w:t>comerț, cu respectarea strictă a măsurilor de prevenire și control a</w:t>
      </w:r>
      <w:r w:rsidR="00240301">
        <w:rPr>
          <w:sz w:val="28"/>
          <w:szCs w:val="28"/>
        </w:rPr>
        <w:t>l</w:t>
      </w:r>
      <w:r w:rsidRPr="00240301">
        <w:rPr>
          <w:sz w:val="28"/>
          <w:szCs w:val="28"/>
        </w:rPr>
        <w:t xml:space="preserve"> infecției COVID-19 și </w:t>
      </w:r>
      <w:r w:rsidR="00240301">
        <w:rPr>
          <w:sz w:val="28"/>
          <w:szCs w:val="28"/>
        </w:rPr>
        <w:t>obligația</w:t>
      </w:r>
      <w:r w:rsidR="00240301" w:rsidRPr="00240301">
        <w:rPr>
          <w:sz w:val="28"/>
          <w:szCs w:val="28"/>
        </w:rPr>
        <w:t xml:space="preserve"> </w:t>
      </w:r>
      <w:r w:rsidRPr="00240301">
        <w:rPr>
          <w:sz w:val="28"/>
          <w:szCs w:val="28"/>
        </w:rPr>
        <w:t>organizatorilor de a întocmi lista participanților, cu evidența epidemiologică, conform modelului stabilit (nume, prenume, IDNP, număr de telefon, e-mail, adresa de domiciliu). Se recomandă desfășurarea evenimentelor în spații deschise.</w:t>
      </w:r>
    </w:p>
    <w:p w14:paraId="40457074" w14:textId="77777777" w:rsidR="00172FB6" w:rsidRPr="005B3D4C" w:rsidRDefault="00172FB6" w:rsidP="005B3D4C">
      <w:pPr>
        <w:pStyle w:val="ListParagraph"/>
        <w:widowControl/>
        <w:ind w:left="0"/>
        <w:rPr>
          <w:color w:val="000000" w:themeColor="text1"/>
          <w:sz w:val="28"/>
          <w:szCs w:val="28"/>
        </w:rPr>
      </w:pPr>
    </w:p>
    <w:p w14:paraId="42F7E8C2" w14:textId="6F216CE5" w:rsidR="00172FB6" w:rsidRPr="00240301" w:rsidRDefault="00240301" w:rsidP="005B3D4C">
      <w:pPr>
        <w:pStyle w:val="ListParagraph"/>
        <w:widowControl/>
        <w:numPr>
          <w:ilvl w:val="0"/>
          <w:numId w:val="1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Î</w:t>
      </w:r>
      <w:r w:rsidR="00467ACF" w:rsidRPr="00240301">
        <w:rPr>
          <w:sz w:val="28"/>
          <w:szCs w:val="28"/>
        </w:rPr>
        <w:t xml:space="preserve">n interiorul </w:t>
      </w:r>
      <w:r w:rsidR="00F87C96">
        <w:rPr>
          <w:sz w:val="28"/>
          <w:szCs w:val="28"/>
        </w:rPr>
        <w:t>unităților</w:t>
      </w:r>
      <w:r w:rsidR="00467ACF" w:rsidRPr="00240301">
        <w:rPr>
          <w:sz w:val="28"/>
          <w:szCs w:val="28"/>
        </w:rPr>
        <w:t xml:space="preserve"> de alimentație publică de orice tip </w:t>
      </w:r>
      <w:r>
        <w:rPr>
          <w:sz w:val="28"/>
          <w:szCs w:val="28"/>
        </w:rPr>
        <w:t>se va admite un</w:t>
      </w:r>
      <w:r w:rsidR="00467ACF" w:rsidRPr="00240301">
        <w:rPr>
          <w:sz w:val="28"/>
          <w:szCs w:val="28"/>
        </w:rPr>
        <w:t xml:space="preserve"> număr limitat de persoane, astfel încât să fie asigurată o </w:t>
      </w:r>
      <w:proofErr w:type="spellStart"/>
      <w:r w:rsidR="00467ACF" w:rsidRPr="00240301">
        <w:rPr>
          <w:sz w:val="28"/>
          <w:szCs w:val="28"/>
        </w:rPr>
        <w:t>suprafaţă</w:t>
      </w:r>
      <w:proofErr w:type="spellEnd"/>
      <w:r w:rsidR="00467ACF" w:rsidRPr="00240301">
        <w:rPr>
          <w:sz w:val="28"/>
          <w:szCs w:val="28"/>
        </w:rPr>
        <w:t xml:space="preserve"> de minimum 4 m</w:t>
      </w:r>
      <w:r w:rsidR="00467ACF" w:rsidRPr="00240301">
        <w:rPr>
          <w:sz w:val="28"/>
          <w:szCs w:val="28"/>
          <w:vertAlign w:val="superscript"/>
        </w:rPr>
        <w:t>2</w:t>
      </w:r>
      <w:r w:rsidR="00467ACF" w:rsidRPr="00240301">
        <w:rPr>
          <w:sz w:val="28"/>
          <w:szCs w:val="28"/>
        </w:rPr>
        <w:t xml:space="preserve"> pentru fiecare</w:t>
      </w:r>
      <w:r w:rsidR="009D79BE" w:rsidRPr="00240301">
        <w:rPr>
          <w:sz w:val="28"/>
          <w:szCs w:val="28"/>
        </w:rPr>
        <w:t xml:space="preserve"> persoană</w:t>
      </w:r>
      <w:r w:rsidR="00467ACF" w:rsidRPr="00240301">
        <w:rPr>
          <w:sz w:val="28"/>
          <w:szCs w:val="28"/>
        </w:rPr>
        <w:t xml:space="preserve">. Fluxul de persoane va fi dirijat astfel încât să se evite formarea </w:t>
      </w:r>
      <w:proofErr w:type="spellStart"/>
      <w:r w:rsidR="00467ACF" w:rsidRPr="00240301">
        <w:rPr>
          <w:sz w:val="28"/>
          <w:szCs w:val="28"/>
        </w:rPr>
        <w:t>aglomeraţiilor</w:t>
      </w:r>
      <w:proofErr w:type="spellEnd"/>
      <w:r w:rsidR="00467ACF" w:rsidRPr="00240301">
        <w:rPr>
          <w:sz w:val="28"/>
          <w:szCs w:val="28"/>
        </w:rPr>
        <w:t>.</w:t>
      </w:r>
    </w:p>
    <w:p w14:paraId="3BA9336B" w14:textId="77777777" w:rsidR="00467ACF" w:rsidRPr="00240301" w:rsidRDefault="00467ACF" w:rsidP="005B3D4C">
      <w:pPr>
        <w:pStyle w:val="ListParagraph"/>
        <w:widowControl/>
        <w:ind w:left="0"/>
        <w:rPr>
          <w:sz w:val="28"/>
          <w:szCs w:val="28"/>
        </w:rPr>
      </w:pPr>
      <w:r w:rsidRPr="00240301">
        <w:rPr>
          <w:sz w:val="28"/>
          <w:szCs w:val="28"/>
        </w:rPr>
        <w:t xml:space="preserve"> </w:t>
      </w:r>
    </w:p>
    <w:p w14:paraId="65265AA6" w14:textId="75A36DDC" w:rsidR="00467ACF" w:rsidRPr="00240301" w:rsidRDefault="00240301" w:rsidP="005B3D4C">
      <w:pPr>
        <w:pStyle w:val="ListParagraph"/>
        <w:widowControl/>
        <w:numPr>
          <w:ilvl w:val="0"/>
          <w:numId w:val="1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P</w:t>
      </w:r>
      <w:r w:rsidR="00467ACF" w:rsidRPr="00240301">
        <w:rPr>
          <w:sz w:val="28"/>
          <w:szCs w:val="28"/>
        </w:rPr>
        <w:t xml:space="preserve">e teritoriul zonelor de agrement </w:t>
      </w:r>
      <w:r>
        <w:rPr>
          <w:sz w:val="28"/>
          <w:szCs w:val="28"/>
        </w:rPr>
        <w:t xml:space="preserve">se va admite </w:t>
      </w:r>
      <w:r w:rsidR="00467ACF" w:rsidRPr="00240301">
        <w:rPr>
          <w:sz w:val="28"/>
          <w:szCs w:val="28"/>
        </w:rPr>
        <w:t xml:space="preserve">un număr limitat de persoane, astfel încât să fie asigurată o </w:t>
      </w:r>
      <w:proofErr w:type="spellStart"/>
      <w:r w:rsidR="00467ACF" w:rsidRPr="00240301">
        <w:rPr>
          <w:sz w:val="28"/>
          <w:szCs w:val="28"/>
        </w:rPr>
        <w:t>suprafaţă</w:t>
      </w:r>
      <w:proofErr w:type="spellEnd"/>
      <w:r w:rsidR="00467ACF" w:rsidRPr="00240301">
        <w:rPr>
          <w:sz w:val="28"/>
          <w:szCs w:val="28"/>
        </w:rPr>
        <w:t xml:space="preserve"> de minimum 4 m</w:t>
      </w:r>
      <w:r w:rsidR="00467ACF" w:rsidRPr="00240301">
        <w:rPr>
          <w:sz w:val="28"/>
          <w:szCs w:val="28"/>
          <w:vertAlign w:val="superscript"/>
        </w:rPr>
        <w:t>2</w:t>
      </w:r>
      <w:r w:rsidR="00467ACF" w:rsidRPr="00240301">
        <w:rPr>
          <w:sz w:val="28"/>
          <w:szCs w:val="28"/>
        </w:rPr>
        <w:t xml:space="preserve"> pentru fiecare</w:t>
      </w:r>
      <w:r w:rsidR="009D79BE" w:rsidRPr="00240301">
        <w:rPr>
          <w:sz w:val="28"/>
          <w:szCs w:val="28"/>
        </w:rPr>
        <w:t xml:space="preserve"> persoană</w:t>
      </w:r>
      <w:r w:rsidR="00467ACF" w:rsidRPr="00240301">
        <w:rPr>
          <w:sz w:val="28"/>
          <w:szCs w:val="28"/>
        </w:rPr>
        <w:t xml:space="preserve">. Fluxul de persoane va fi dirijat astfel încât să se evite formarea </w:t>
      </w:r>
      <w:proofErr w:type="spellStart"/>
      <w:r w:rsidR="00467ACF" w:rsidRPr="00240301">
        <w:rPr>
          <w:sz w:val="28"/>
          <w:szCs w:val="28"/>
        </w:rPr>
        <w:t>aglomeraţiilor</w:t>
      </w:r>
      <w:proofErr w:type="spellEnd"/>
      <w:r w:rsidR="00467ACF" w:rsidRPr="00240301">
        <w:rPr>
          <w:sz w:val="28"/>
          <w:szCs w:val="28"/>
        </w:rPr>
        <w:t xml:space="preserve">. </w:t>
      </w:r>
    </w:p>
    <w:p w14:paraId="0B7076C9" w14:textId="77777777" w:rsidR="00172FB6" w:rsidRPr="00240301" w:rsidRDefault="00172FB6" w:rsidP="005B3D4C">
      <w:pPr>
        <w:pStyle w:val="ListParagraph"/>
        <w:widowControl/>
        <w:ind w:left="0"/>
        <w:rPr>
          <w:sz w:val="28"/>
          <w:szCs w:val="28"/>
        </w:rPr>
      </w:pPr>
    </w:p>
    <w:p w14:paraId="7489C6BF" w14:textId="25D9E4E3" w:rsidR="003C1584" w:rsidRPr="00240301" w:rsidRDefault="00EF44DB" w:rsidP="005B3D4C">
      <w:pPr>
        <w:pStyle w:val="ListParagraph"/>
        <w:widowControl/>
        <w:numPr>
          <w:ilvl w:val="0"/>
          <w:numId w:val="1"/>
        </w:numPr>
        <w:ind w:left="0" w:firstLine="709"/>
        <w:rPr>
          <w:sz w:val="28"/>
          <w:szCs w:val="28"/>
        </w:rPr>
      </w:pPr>
      <w:r w:rsidRPr="00240301">
        <w:rPr>
          <w:sz w:val="28"/>
          <w:szCs w:val="28"/>
        </w:rPr>
        <w:t>Este obligatori</w:t>
      </w:r>
      <w:r w:rsidR="00240301">
        <w:rPr>
          <w:sz w:val="28"/>
          <w:szCs w:val="28"/>
        </w:rPr>
        <w:t>e purtarea</w:t>
      </w:r>
      <w:r w:rsidRPr="00240301">
        <w:rPr>
          <w:sz w:val="28"/>
          <w:szCs w:val="28"/>
        </w:rPr>
        <w:t xml:space="preserve"> măștilor de protecție în toate spațiile publice închise, în transportul public și la stațiile de așteptare, inclusiv în spațiile deschise unde nu este posibil</w:t>
      </w:r>
      <w:r w:rsidR="00240301">
        <w:rPr>
          <w:sz w:val="28"/>
          <w:szCs w:val="28"/>
        </w:rPr>
        <w:t>ă respectarea distanței fizice</w:t>
      </w:r>
      <w:r w:rsidRPr="00240301">
        <w:rPr>
          <w:sz w:val="28"/>
          <w:szCs w:val="28"/>
        </w:rPr>
        <w:t>. Masca trebuie să acopere atât gura, cât și nasul.</w:t>
      </w:r>
    </w:p>
    <w:p w14:paraId="649A8366" w14:textId="77777777" w:rsidR="003C1584" w:rsidRPr="00240301" w:rsidRDefault="003C1584" w:rsidP="005B3D4C">
      <w:pPr>
        <w:pStyle w:val="ListParagraph"/>
        <w:widowControl/>
        <w:ind w:left="709" w:firstLine="0"/>
        <w:rPr>
          <w:sz w:val="28"/>
          <w:szCs w:val="28"/>
        </w:rPr>
      </w:pPr>
    </w:p>
    <w:p w14:paraId="16AFBD32" w14:textId="77777777" w:rsidR="00EF44DB" w:rsidRPr="00240301" w:rsidRDefault="00EF44DB" w:rsidP="005B3D4C">
      <w:pPr>
        <w:pStyle w:val="ListParagraph"/>
        <w:widowControl/>
        <w:numPr>
          <w:ilvl w:val="0"/>
          <w:numId w:val="1"/>
        </w:numPr>
        <w:ind w:left="0" w:firstLine="709"/>
        <w:rPr>
          <w:sz w:val="28"/>
          <w:szCs w:val="28"/>
        </w:rPr>
      </w:pPr>
      <w:r w:rsidRPr="00240301">
        <w:rPr>
          <w:sz w:val="28"/>
          <w:szCs w:val="28"/>
        </w:rPr>
        <w:t>Reprezentanții Ministerului Afacerilor Interne vor asigura:</w:t>
      </w:r>
    </w:p>
    <w:p w14:paraId="6EF9D22C" w14:textId="332EA80A" w:rsidR="00EF44DB" w:rsidRPr="00240301" w:rsidRDefault="00240301" w:rsidP="005B3D4C">
      <w:pPr>
        <w:pStyle w:val="ListParagraph"/>
        <w:widowControl/>
        <w:numPr>
          <w:ilvl w:val="1"/>
          <w:numId w:val="1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i</w:t>
      </w:r>
      <w:r w:rsidR="00EF44DB" w:rsidRPr="00240301">
        <w:rPr>
          <w:sz w:val="28"/>
          <w:szCs w:val="28"/>
        </w:rPr>
        <w:t xml:space="preserve">ntensificarea măsurilor de prevenire și </w:t>
      </w:r>
      <w:r w:rsidR="00172FB6" w:rsidRPr="00240301">
        <w:rPr>
          <w:sz w:val="28"/>
          <w:szCs w:val="28"/>
        </w:rPr>
        <w:t>control al infecț</w:t>
      </w:r>
      <w:r w:rsidR="00F20284" w:rsidRPr="00240301">
        <w:rPr>
          <w:sz w:val="28"/>
          <w:szCs w:val="28"/>
        </w:rPr>
        <w:t>iei cu COVID-19 la punctele de trecere a frontierei;</w:t>
      </w:r>
    </w:p>
    <w:p w14:paraId="0100C5DE" w14:textId="67DE00D3" w:rsidR="00F20284" w:rsidRPr="00240301" w:rsidRDefault="00240301" w:rsidP="005B3D4C">
      <w:pPr>
        <w:pStyle w:val="ListParagraph"/>
        <w:widowControl/>
        <w:numPr>
          <w:ilvl w:val="1"/>
          <w:numId w:val="1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i</w:t>
      </w:r>
      <w:r w:rsidR="00F20284" w:rsidRPr="00240301">
        <w:rPr>
          <w:sz w:val="28"/>
          <w:szCs w:val="28"/>
        </w:rPr>
        <w:t>ntensificarea măsurilor de control a</w:t>
      </w:r>
      <w:r>
        <w:rPr>
          <w:sz w:val="28"/>
          <w:szCs w:val="28"/>
        </w:rPr>
        <w:t>l</w:t>
      </w:r>
      <w:r w:rsidR="00F20284" w:rsidRPr="00240301">
        <w:rPr>
          <w:sz w:val="28"/>
          <w:szCs w:val="28"/>
        </w:rPr>
        <w:t xml:space="preserve"> infecției COVID-19 conform prevederilor </w:t>
      </w:r>
      <w:r>
        <w:rPr>
          <w:sz w:val="28"/>
          <w:szCs w:val="28"/>
        </w:rPr>
        <w:t xml:space="preserve">hotărârilor </w:t>
      </w:r>
      <w:r>
        <w:rPr>
          <w:color w:val="000000" w:themeColor="text1"/>
          <w:sz w:val="28"/>
          <w:szCs w:val="28"/>
        </w:rPr>
        <w:t xml:space="preserve">Comisiei </w:t>
      </w:r>
      <w:proofErr w:type="spellStart"/>
      <w:r>
        <w:rPr>
          <w:color w:val="000000" w:themeColor="text1"/>
          <w:sz w:val="28"/>
          <w:szCs w:val="28"/>
        </w:rPr>
        <w:t>naţionale</w:t>
      </w:r>
      <w:proofErr w:type="spellEnd"/>
      <w:r>
        <w:rPr>
          <w:color w:val="000000" w:themeColor="text1"/>
          <w:sz w:val="28"/>
          <w:szCs w:val="28"/>
        </w:rPr>
        <w:t xml:space="preserve"> extraordinare de sănătate publică</w:t>
      </w:r>
      <w:r w:rsidRPr="00240301" w:rsidDel="00240301">
        <w:rPr>
          <w:sz w:val="28"/>
          <w:szCs w:val="28"/>
        </w:rPr>
        <w:t xml:space="preserve"> </w:t>
      </w:r>
      <w:r w:rsidR="00F20284" w:rsidRPr="00240301">
        <w:rPr>
          <w:sz w:val="28"/>
          <w:szCs w:val="28"/>
        </w:rPr>
        <w:t xml:space="preserve">în spațiile publice închise și deschise, </w:t>
      </w:r>
      <w:r>
        <w:rPr>
          <w:sz w:val="28"/>
          <w:szCs w:val="28"/>
        </w:rPr>
        <w:t xml:space="preserve">în </w:t>
      </w:r>
      <w:r w:rsidR="00F20284" w:rsidRPr="00240301">
        <w:rPr>
          <w:sz w:val="28"/>
          <w:szCs w:val="28"/>
        </w:rPr>
        <w:t xml:space="preserve">transportul public, </w:t>
      </w:r>
      <w:r>
        <w:rPr>
          <w:sz w:val="28"/>
          <w:szCs w:val="28"/>
        </w:rPr>
        <w:t xml:space="preserve">în </w:t>
      </w:r>
      <w:r w:rsidR="00F20284" w:rsidRPr="00240301">
        <w:rPr>
          <w:sz w:val="28"/>
          <w:szCs w:val="28"/>
        </w:rPr>
        <w:t>piețe</w:t>
      </w:r>
      <w:r>
        <w:rPr>
          <w:sz w:val="28"/>
          <w:szCs w:val="28"/>
        </w:rPr>
        <w:t>le</w:t>
      </w:r>
      <w:r w:rsidR="00F20284" w:rsidRPr="00240301">
        <w:rPr>
          <w:sz w:val="28"/>
          <w:szCs w:val="28"/>
        </w:rPr>
        <w:t xml:space="preserve"> agricole, </w:t>
      </w:r>
      <w:r>
        <w:rPr>
          <w:sz w:val="28"/>
          <w:szCs w:val="28"/>
        </w:rPr>
        <w:t>c</w:t>
      </w:r>
      <w:r w:rsidR="00F20284" w:rsidRPr="00240301">
        <w:rPr>
          <w:sz w:val="28"/>
          <w:szCs w:val="28"/>
        </w:rPr>
        <w:t>entre</w:t>
      </w:r>
      <w:r>
        <w:rPr>
          <w:sz w:val="28"/>
          <w:szCs w:val="28"/>
        </w:rPr>
        <w:t>le</w:t>
      </w:r>
      <w:r w:rsidR="00F20284" w:rsidRPr="00240301">
        <w:rPr>
          <w:sz w:val="28"/>
          <w:szCs w:val="28"/>
        </w:rPr>
        <w:t xml:space="preserve"> comerciale, zone</w:t>
      </w:r>
      <w:r>
        <w:rPr>
          <w:sz w:val="28"/>
          <w:szCs w:val="28"/>
        </w:rPr>
        <w:t>le</w:t>
      </w:r>
      <w:r w:rsidR="00F20284" w:rsidRPr="00240301">
        <w:rPr>
          <w:sz w:val="28"/>
          <w:szCs w:val="28"/>
        </w:rPr>
        <w:t xml:space="preserve"> de agrement etc.;</w:t>
      </w:r>
    </w:p>
    <w:p w14:paraId="15B38E13" w14:textId="4AD28108" w:rsidR="00F20284" w:rsidRPr="00240301" w:rsidRDefault="00240301" w:rsidP="005B3D4C">
      <w:pPr>
        <w:pStyle w:val="ListParagraph"/>
        <w:widowControl/>
        <w:numPr>
          <w:ilvl w:val="1"/>
          <w:numId w:val="1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m</w:t>
      </w:r>
      <w:r w:rsidR="00F20284" w:rsidRPr="00240301">
        <w:rPr>
          <w:sz w:val="28"/>
          <w:szCs w:val="28"/>
        </w:rPr>
        <w:t>onitorizarea activă a persoanelor plasate în autoizolare</w:t>
      </w:r>
      <w:r w:rsidR="00DA4217" w:rsidRPr="00240301">
        <w:rPr>
          <w:sz w:val="28"/>
          <w:szCs w:val="28"/>
        </w:rPr>
        <w:t xml:space="preserve">, în </w:t>
      </w:r>
      <w:r w:rsidR="00F20284" w:rsidRPr="00240301">
        <w:rPr>
          <w:sz w:val="28"/>
          <w:szCs w:val="28"/>
        </w:rPr>
        <w:t xml:space="preserve"> tratament la domiciliu</w:t>
      </w:r>
      <w:r w:rsidR="00DA4217" w:rsidRPr="00240301">
        <w:rPr>
          <w:sz w:val="28"/>
          <w:szCs w:val="28"/>
        </w:rPr>
        <w:t xml:space="preserve"> și a </w:t>
      </w:r>
      <w:proofErr w:type="spellStart"/>
      <w:r w:rsidR="00DA4217" w:rsidRPr="00240301">
        <w:rPr>
          <w:sz w:val="28"/>
          <w:szCs w:val="28"/>
        </w:rPr>
        <w:t>contacților</w:t>
      </w:r>
      <w:proofErr w:type="spellEnd"/>
      <w:r w:rsidR="00F20284" w:rsidRPr="00240301">
        <w:rPr>
          <w:sz w:val="28"/>
          <w:szCs w:val="28"/>
        </w:rPr>
        <w:t>.</w:t>
      </w:r>
    </w:p>
    <w:p w14:paraId="245E19C4" w14:textId="77777777" w:rsidR="003C1584" w:rsidRPr="00240301" w:rsidRDefault="003C1584" w:rsidP="005B3D4C">
      <w:pPr>
        <w:pStyle w:val="ListParagraph"/>
        <w:widowControl/>
        <w:ind w:left="709" w:firstLine="0"/>
        <w:rPr>
          <w:sz w:val="28"/>
          <w:szCs w:val="28"/>
        </w:rPr>
      </w:pPr>
    </w:p>
    <w:p w14:paraId="490F2F49" w14:textId="6A41BD2D" w:rsidR="00F20284" w:rsidRPr="005B3D4C" w:rsidRDefault="00F20284" w:rsidP="005B3D4C">
      <w:pPr>
        <w:pStyle w:val="ListParagraph"/>
        <w:widowControl/>
        <w:numPr>
          <w:ilvl w:val="0"/>
          <w:numId w:val="1"/>
        </w:numPr>
        <w:ind w:left="0" w:firstLine="709"/>
        <w:rPr>
          <w:color w:val="000000" w:themeColor="text1"/>
          <w:sz w:val="28"/>
          <w:szCs w:val="28"/>
        </w:rPr>
      </w:pPr>
      <w:r w:rsidRPr="00240301">
        <w:rPr>
          <w:sz w:val="28"/>
          <w:szCs w:val="28"/>
        </w:rPr>
        <w:t>Reprezentanții Agenției Naționale pentru Siguranța Alimentelor vor asigura intensificarea măsurilor de control a</w:t>
      </w:r>
      <w:r w:rsidR="00240301">
        <w:rPr>
          <w:sz w:val="28"/>
          <w:szCs w:val="28"/>
        </w:rPr>
        <w:t>l</w:t>
      </w:r>
      <w:r w:rsidRPr="00240301">
        <w:rPr>
          <w:sz w:val="28"/>
          <w:szCs w:val="28"/>
        </w:rPr>
        <w:t xml:space="preserve"> infecției COVID-19 conform prevederilor </w:t>
      </w:r>
      <w:r w:rsidR="00240301">
        <w:rPr>
          <w:sz w:val="28"/>
          <w:szCs w:val="28"/>
        </w:rPr>
        <w:t xml:space="preserve">hotărârilor </w:t>
      </w:r>
      <w:r w:rsidR="00240301">
        <w:rPr>
          <w:color w:val="000000" w:themeColor="text1"/>
          <w:sz w:val="28"/>
          <w:szCs w:val="28"/>
        </w:rPr>
        <w:t xml:space="preserve">Comisiei </w:t>
      </w:r>
      <w:proofErr w:type="spellStart"/>
      <w:r w:rsidR="00240301">
        <w:rPr>
          <w:color w:val="000000" w:themeColor="text1"/>
          <w:sz w:val="28"/>
          <w:szCs w:val="28"/>
        </w:rPr>
        <w:t>naţionale</w:t>
      </w:r>
      <w:proofErr w:type="spellEnd"/>
      <w:r w:rsidR="00240301">
        <w:rPr>
          <w:color w:val="000000" w:themeColor="text1"/>
          <w:sz w:val="28"/>
          <w:szCs w:val="28"/>
        </w:rPr>
        <w:t xml:space="preserve"> extraordinare de sănătate publică</w:t>
      </w:r>
      <w:r w:rsidR="00240301" w:rsidRPr="00240301">
        <w:rPr>
          <w:sz w:val="28"/>
          <w:szCs w:val="28"/>
        </w:rPr>
        <w:t xml:space="preserve"> </w:t>
      </w:r>
      <w:r w:rsidRPr="00240301">
        <w:rPr>
          <w:sz w:val="28"/>
          <w:szCs w:val="28"/>
        </w:rPr>
        <w:t>în piețe</w:t>
      </w:r>
      <w:r w:rsidR="00240301">
        <w:rPr>
          <w:sz w:val="28"/>
          <w:szCs w:val="28"/>
        </w:rPr>
        <w:t>le</w:t>
      </w:r>
      <w:r w:rsidRPr="00240301">
        <w:rPr>
          <w:sz w:val="28"/>
          <w:szCs w:val="28"/>
        </w:rPr>
        <w:t xml:space="preserve"> agricole, </w:t>
      </w:r>
      <w:r w:rsidR="00240301">
        <w:rPr>
          <w:sz w:val="28"/>
          <w:szCs w:val="28"/>
        </w:rPr>
        <w:t>c</w:t>
      </w:r>
      <w:r w:rsidRPr="00240301">
        <w:rPr>
          <w:sz w:val="28"/>
          <w:szCs w:val="28"/>
        </w:rPr>
        <w:t>entre</w:t>
      </w:r>
      <w:r w:rsidR="00240301">
        <w:rPr>
          <w:sz w:val="28"/>
          <w:szCs w:val="28"/>
        </w:rPr>
        <w:t>le</w:t>
      </w:r>
      <w:r w:rsidRPr="00240301">
        <w:rPr>
          <w:sz w:val="28"/>
          <w:szCs w:val="28"/>
        </w:rPr>
        <w:t xml:space="preserve"> comerciale, zone</w:t>
      </w:r>
      <w:r w:rsidR="00240301">
        <w:rPr>
          <w:sz w:val="28"/>
          <w:szCs w:val="28"/>
        </w:rPr>
        <w:t>le</w:t>
      </w:r>
      <w:r w:rsidRPr="00240301">
        <w:rPr>
          <w:sz w:val="28"/>
          <w:szCs w:val="28"/>
        </w:rPr>
        <w:t xml:space="preserve"> de agrement, </w:t>
      </w:r>
      <w:r w:rsidR="00240301">
        <w:rPr>
          <w:sz w:val="28"/>
          <w:szCs w:val="28"/>
        </w:rPr>
        <w:t xml:space="preserve">unitățile </w:t>
      </w:r>
      <w:proofErr w:type="spellStart"/>
      <w:r w:rsidRPr="00240301">
        <w:rPr>
          <w:sz w:val="28"/>
          <w:szCs w:val="28"/>
        </w:rPr>
        <w:t>HoReCa</w:t>
      </w:r>
      <w:proofErr w:type="spellEnd"/>
      <w:r w:rsidRPr="00240301">
        <w:rPr>
          <w:sz w:val="28"/>
          <w:szCs w:val="28"/>
        </w:rPr>
        <w:t>, întreprinderile de alim</w:t>
      </w:r>
      <w:r w:rsidR="003C1584" w:rsidRPr="00240301">
        <w:rPr>
          <w:sz w:val="28"/>
          <w:szCs w:val="28"/>
        </w:rPr>
        <w:t>entație publică și comerț etc.</w:t>
      </w:r>
    </w:p>
    <w:p w14:paraId="6695D2C1" w14:textId="77777777" w:rsidR="003C1584" w:rsidRPr="005B3D4C" w:rsidRDefault="003C1584" w:rsidP="005B3D4C">
      <w:pPr>
        <w:pStyle w:val="ListParagraph"/>
        <w:widowControl/>
        <w:ind w:left="709" w:firstLine="0"/>
        <w:rPr>
          <w:color w:val="000000" w:themeColor="text1"/>
          <w:sz w:val="28"/>
          <w:szCs w:val="28"/>
        </w:rPr>
      </w:pPr>
    </w:p>
    <w:p w14:paraId="1CC3265C" w14:textId="77777777" w:rsidR="00F20284" w:rsidRPr="005B3D4C" w:rsidRDefault="00DA4217" w:rsidP="005B3D4C">
      <w:pPr>
        <w:pStyle w:val="ListParagraph"/>
        <w:widowControl/>
        <w:numPr>
          <w:ilvl w:val="0"/>
          <w:numId w:val="1"/>
        </w:numPr>
        <w:ind w:left="0" w:firstLine="709"/>
        <w:rPr>
          <w:color w:val="000000" w:themeColor="text1"/>
          <w:sz w:val="28"/>
          <w:szCs w:val="28"/>
        </w:rPr>
      </w:pPr>
      <w:r w:rsidRPr="005B3D4C">
        <w:rPr>
          <w:color w:val="000000" w:themeColor="text1"/>
          <w:sz w:val="28"/>
          <w:szCs w:val="28"/>
        </w:rPr>
        <w:t xml:space="preserve">Reprezentanții </w:t>
      </w:r>
      <w:r w:rsidR="00F20284" w:rsidRPr="005B3D4C">
        <w:rPr>
          <w:color w:val="000000" w:themeColor="text1"/>
          <w:sz w:val="28"/>
          <w:szCs w:val="28"/>
        </w:rPr>
        <w:t>Ministerul</w:t>
      </w:r>
      <w:r w:rsidRPr="005B3D4C">
        <w:rPr>
          <w:color w:val="000000" w:themeColor="text1"/>
          <w:sz w:val="28"/>
          <w:szCs w:val="28"/>
        </w:rPr>
        <w:t>ui</w:t>
      </w:r>
      <w:r w:rsidR="00F20284" w:rsidRPr="005B3D4C">
        <w:rPr>
          <w:color w:val="000000" w:themeColor="text1"/>
          <w:sz w:val="28"/>
          <w:szCs w:val="28"/>
        </w:rPr>
        <w:t xml:space="preserve"> Sănătății, Muncii și Protecției Sociale </w:t>
      </w:r>
      <w:r w:rsidRPr="005B3D4C">
        <w:rPr>
          <w:color w:val="000000" w:themeColor="text1"/>
          <w:sz w:val="28"/>
          <w:szCs w:val="28"/>
        </w:rPr>
        <w:t>vor</w:t>
      </w:r>
      <w:r w:rsidR="00F20284" w:rsidRPr="005B3D4C">
        <w:rPr>
          <w:color w:val="000000" w:themeColor="text1"/>
          <w:sz w:val="28"/>
          <w:szCs w:val="28"/>
        </w:rPr>
        <w:t xml:space="preserve"> asigu</w:t>
      </w:r>
      <w:r w:rsidRPr="005B3D4C">
        <w:rPr>
          <w:color w:val="000000" w:themeColor="text1"/>
          <w:sz w:val="28"/>
          <w:szCs w:val="28"/>
        </w:rPr>
        <w:t>ra:</w:t>
      </w:r>
    </w:p>
    <w:p w14:paraId="05A34EA6" w14:textId="770347C7" w:rsidR="00DA4217" w:rsidRPr="005B3D4C" w:rsidRDefault="00240301" w:rsidP="005B3D4C">
      <w:pPr>
        <w:pStyle w:val="ListParagraph"/>
        <w:widowControl/>
        <w:numPr>
          <w:ilvl w:val="1"/>
          <w:numId w:val="1"/>
        </w:numPr>
        <w:ind w:left="0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i</w:t>
      </w:r>
      <w:r w:rsidR="00DA4217" w:rsidRPr="005B3D4C">
        <w:rPr>
          <w:color w:val="000000" w:themeColor="text1"/>
          <w:sz w:val="28"/>
          <w:szCs w:val="28"/>
        </w:rPr>
        <w:t>ntensificarea procesului de vaccinare anti-COVID-19;</w:t>
      </w:r>
    </w:p>
    <w:p w14:paraId="650CE4C2" w14:textId="579E2E9D" w:rsidR="00172FB6" w:rsidRPr="005B3D4C" w:rsidRDefault="008D298B" w:rsidP="005B3D4C">
      <w:pPr>
        <w:pStyle w:val="ListParagraph"/>
        <w:widowControl/>
        <w:numPr>
          <w:ilvl w:val="1"/>
          <w:numId w:val="1"/>
        </w:numPr>
        <w:ind w:left="0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o</w:t>
      </w:r>
      <w:r w:rsidR="00172FB6" w:rsidRPr="005B3D4C">
        <w:rPr>
          <w:color w:val="000000" w:themeColor="text1"/>
          <w:sz w:val="28"/>
          <w:szCs w:val="28"/>
        </w:rPr>
        <w:t xml:space="preserve">rganizarea </w:t>
      </w:r>
      <w:r w:rsidR="00DA4217" w:rsidRPr="005B3D4C">
        <w:rPr>
          <w:color w:val="000000" w:themeColor="text1"/>
          <w:sz w:val="28"/>
          <w:szCs w:val="28"/>
        </w:rPr>
        <w:t>activităților de creștere a vigilenței lucrătorilor medicali privind răsp</w:t>
      </w:r>
      <w:r>
        <w:rPr>
          <w:color w:val="000000" w:themeColor="text1"/>
          <w:sz w:val="28"/>
          <w:szCs w:val="28"/>
        </w:rPr>
        <w:t>â</w:t>
      </w:r>
      <w:r w:rsidR="00DA4217" w:rsidRPr="005B3D4C">
        <w:rPr>
          <w:color w:val="000000" w:themeColor="text1"/>
          <w:sz w:val="28"/>
          <w:szCs w:val="28"/>
        </w:rPr>
        <w:t xml:space="preserve">ndirea noilor tulpini ale virusului Sars-CoV-2 și monitorizarea activă a persoanelor </w:t>
      </w:r>
      <w:r>
        <w:rPr>
          <w:color w:val="000000" w:themeColor="text1"/>
          <w:sz w:val="28"/>
          <w:szCs w:val="28"/>
        </w:rPr>
        <w:t>aflate în</w:t>
      </w:r>
      <w:r w:rsidR="00172FB6" w:rsidRPr="005B3D4C">
        <w:rPr>
          <w:color w:val="000000" w:themeColor="text1"/>
          <w:sz w:val="28"/>
          <w:szCs w:val="28"/>
        </w:rPr>
        <w:t xml:space="preserve"> autoizolare și a </w:t>
      </w:r>
      <w:proofErr w:type="spellStart"/>
      <w:r w:rsidR="00172FB6" w:rsidRPr="005B3D4C">
        <w:rPr>
          <w:color w:val="000000" w:themeColor="text1"/>
          <w:sz w:val="28"/>
          <w:szCs w:val="28"/>
        </w:rPr>
        <w:t>contacților</w:t>
      </w:r>
      <w:proofErr w:type="spellEnd"/>
      <w:r w:rsidR="00AC3F26" w:rsidRPr="005B3D4C">
        <w:rPr>
          <w:color w:val="000000" w:themeColor="text1"/>
          <w:sz w:val="28"/>
          <w:szCs w:val="28"/>
        </w:rPr>
        <w:t>;</w:t>
      </w:r>
    </w:p>
    <w:p w14:paraId="3AB0D7FE" w14:textId="44824D64" w:rsidR="002A6C35" w:rsidRPr="005B3D4C" w:rsidRDefault="008D298B" w:rsidP="005B3D4C">
      <w:pPr>
        <w:pStyle w:val="ListParagraph"/>
        <w:widowControl/>
        <w:numPr>
          <w:ilvl w:val="1"/>
          <w:numId w:val="1"/>
        </w:numPr>
        <w:ind w:left="0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</w:t>
      </w:r>
      <w:r w:rsidR="002A6C35" w:rsidRPr="005B3D4C">
        <w:rPr>
          <w:color w:val="000000" w:themeColor="text1"/>
          <w:sz w:val="28"/>
          <w:szCs w:val="28"/>
        </w:rPr>
        <w:t>ctivitatea centrelor de vaccinare din cadrul instituțiilor medico-sanitare în zilele de odihnă</w:t>
      </w:r>
      <w:r>
        <w:rPr>
          <w:color w:val="000000" w:themeColor="text1"/>
          <w:sz w:val="28"/>
          <w:szCs w:val="28"/>
        </w:rPr>
        <w:t>,</w:t>
      </w:r>
      <w:r w:rsidR="00494ED9" w:rsidRPr="005B3D4C">
        <w:rPr>
          <w:color w:val="000000" w:themeColor="text1"/>
          <w:sz w:val="28"/>
          <w:szCs w:val="28"/>
        </w:rPr>
        <w:t xml:space="preserve"> conform programului stabilit</w:t>
      </w:r>
      <w:r w:rsidR="002A6C35" w:rsidRPr="005B3D4C">
        <w:rPr>
          <w:color w:val="000000" w:themeColor="text1"/>
          <w:sz w:val="28"/>
          <w:szCs w:val="28"/>
        </w:rPr>
        <w:t>.</w:t>
      </w:r>
    </w:p>
    <w:p w14:paraId="2D5B0C3B" w14:textId="77777777" w:rsidR="002A6C35" w:rsidRPr="005B3D4C" w:rsidRDefault="002A6C35" w:rsidP="005B3D4C">
      <w:pPr>
        <w:pStyle w:val="ListParagraph"/>
        <w:widowControl/>
        <w:ind w:left="709" w:firstLine="0"/>
        <w:rPr>
          <w:color w:val="000000" w:themeColor="text1"/>
          <w:sz w:val="28"/>
          <w:szCs w:val="28"/>
        </w:rPr>
      </w:pPr>
    </w:p>
    <w:p w14:paraId="18F10EEC" w14:textId="55DFC221" w:rsidR="001F699F" w:rsidRPr="005B3D4C" w:rsidRDefault="001F699F" w:rsidP="005B3D4C">
      <w:pPr>
        <w:pStyle w:val="ListParagraph"/>
        <w:widowControl/>
        <w:numPr>
          <w:ilvl w:val="0"/>
          <w:numId w:val="1"/>
        </w:numPr>
        <w:ind w:left="0" w:firstLine="709"/>
        <w:rPr>
          <w:color w:val="000000" w:themeColor="text1"/>
          <w:sz w:val="28"/>
          <w:szCs w:val="28"/>
        </w:rPr>
      </w:pPr>
      <w:r w:rsidRPr="005B3D4C">
        <w:rPr>
          <w:color w:val="000000" w:themeColor="text1"/>
          <w:sz w:val="28"/>
          <w:szCs w:val="28"/>
        </w:rPr>
        <w:t>Comisiile teritoriale extraordinare de sănătate publică:</w:t>
      </w:r>
    </w:p>
    <w:p w14:paraId="72D64541" w14:textId="77777777" w:rsidR="001F699F" w:rsidRPr="005B3D4C" w:rsidRDefault="008D298B" w:rsidP="005B3D4C">
      <w:pPr>
        <w:pStyle w:val="ListParagraph"/>
        <w:widowControl/>
        <w:numPr>
          <w:ilvl w:val="1"/>
          <w:numId w:val="40"/>
        </w:numPr>
        <w:ind w:left="0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vor</w:t>
      </w:r>
      <w:r w:rsidR="001F699F" w:rsidRPr="005B3D4C">
        <w:rPr>
          <w:color w:val="000000" w:themeColor="text1"/>
          <w:sz w:val="28"/>
          <w:szCs w:val="28"/>
        </w:rPr>
        <w:t xml:space="preserve"> dispune facilitarea organizării procesului de vaccinare împotriva COVID-19 și se vor convoca cel puțin o</w:t>
      </w:r>
      <w:r>
        <w:rPr>
          <w:color w:val="000000" w:themeColor="text1"/>
          <w:sz w:val="28"/>
          <w:szCs w:val="28"/>
        </w:rPr>
        <w:t xml:space="preserve"> </w:t>
      </w:r>
      <w:r w:rsidR="001F699F" w:rsidRPr="005B3D4C">
        <w:rPr>
          <w:color w:val="000000" w:themeColor="text1"/>
          <w:sz w:val="28"/>
          <w:szCs w:val="28"/>
        </w:rPr>
        <w:t>dată la 2 săptămâni pentru a discuta rezultatele și provocările procesului de vaccinare</w:t>
      </w:r>
      <w:r>
        <w:rPr>
          <w:color w:val="000000" w:themeColor="text1"/>
          <w:sz w:val="28"/>
          <w:szCs w:val="28"/>
        </w:rPr>
        <w:t>,</w:t>
      </w:r>
      <w:r w:rsidR="001F699F" w:rsidRPr="005B3D4C">
        <w:rPr>
          <w:color w:val="000000" w:themeColor="text1"/>
          <w:sz w:val="28"/>
          <w:szCs w:val="28"/>
        </w:rPr>
        <w:t xml:space="preserve"> cu identificarea și implementarea acțiunilor necesare;</w:t>
      </w:r>
    </w:p>
    <w:p w14:paraId="212BC06E" w14:textId="3E7099D6" w:rsidR="001F699F" w:rsidRPr="005B3D4C" w:rsidRDefault="008D298B" w:rsidP="005B3D4C">
      <w:pPr>
        <w:pStyle w:val="ListParagraph"/>
        <w:widowControl/>
        <w:numPr>
          <w:ilvl w:val="1"/>
          <w:numId w:val="40"/>
        </w:numPr>
        <w:ind w:left="0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vor </w:t>
      </w:r>
      <w:r w:rsidR="001F699F" w:rsidRPr="005B3D4C">
        <w:rPr>
          <w:color w:val="000000" w:themeColor="text1"/>
          <w:sz w:val="28"/>
          <w:szCs w:val="28"/>
        </w:rPr>
        <w:t>stabili obiectiv</w:t>
      </w:r>
      <w:r>
        <w:rPr>
          <w:color w:val="000000" w:themeColor="text1"/>
          <w:sz w:val="28"/>
          <w:szCs w:val="28"/>
        </w:rPr>
        <w:t>ul</w:t>
      </w:r>
      <w:r w:rsidR="001F699F" w:rsidRPr="005B3D4C">
        <w:rPr>
          <w:color w:val="000000" w:themeColor="text1"/>
          <w:sz w:val="28"/>
          <w:szCs w:val="28"/>
        </w:rPr>
        <w:t xml:space="preserve"> de acoperire vaccinală </w:t>
      </w:r>
      <w:r>
        <w:rPr>
          <w:color w:val="000000" w:themeColor="text1"/>
          <w:sz w:val="28"/>
          <w:szCs w:val="28"/>
        </w:rPr>
        <w:t xml:space="preserve">a </w:t>
      </w:r>
      <w:r w:rsidR="001F699F" w:rsidRPr="005B3D4C">
        <w:rPr>
          <w:color w:val="000000" w:themeColor="text1"/>
          <w:sz w:val="28"/>
          <w:szCs w:val="28"/>
        </w:rPr>
        <w:t xml:space="preserve">70% </w:t>
      </w:r>
      <w:r>
        <w:rPr>
          <w:color w:val="000000" w:themeColor="text1"/>
          <w:sz w:val="28"/>
          <w:szCs w:val="28"/>
        </w:rPr>
        <w:t>din</w:t>
      </w:r>
      <w:r w:rsidR="001F699F" w:rsidRPr="005B3D4C">
        <w:rPr>
          <w:color w:val="000000" w:themeColor="text1"/>
          <w:sz w:val="28"/>
          <w:szCs w:val="28"/>
        </w:rPr>
        <w:t xml:space="preserve"> populați</w:t>
      </w:r>
      <w:r>
        <w:rPr>
          <w:color w:val="000000" w:themeColor="text1"/>
          <w:sz w:val="28"/>
          <w:szCs w:val="28"/>
        </w:rPr>
        <w:t>a</w:t>
      </w:r>
      <w:r w:rsidR="001F699F" w:rsidRPr="005B3D4C">
        <w:rPr>
          <w:color w:val="000000" w:themeColor="text1"/>
          <w:sz w:val="28"/>
          <w:szCs w:val="28"/>
        </w:rPr>
        <w:t xml:space="preserve"> eligibil</w:t>
      </w:r>
      <w:r>
        <w:rPr>
          <w:color w:val="000000" w:themeColor="text1"/>
          <w:sz w:val="28"/>
          <w:szCs w:val="28"/>
        </w:rPr>
        <w:t>ă</w:t>
      </w:r>
      <w:r w:rsidR="001F699F" w:rsidRPr="005B3D4C">
        <w:rPr>
          <w:color w:val="000000" w:themeColor="text1"/>
          <w:sz w:val="28"/>
          <w:szCs w:val="28"/>
        </w:rPr>
        <w:t xml:space="preserve"> la nivelul fiecărui teritoriu administrativ până la 01.12.2021.</w:t>
      </w:r>
    </w:p>
    <w:p w14:paraId="26821281" w14:textId="77777777" w:rsidR="00D846C0" w:rsidRPr="00240301" w:rsidRDefault="00D846C0" w:rsidP="005B3D4C">
      <w:pPr>
        <w:pStyle w:val="ListParagraph"/>
        <w:widowControl/>
        <w:ind w:left="0"/>
        <w:rPr>
          <w:color w:val="000000" w:themeColor="text1"/>
          <w:sz w:val="28"/>
          <w:szCs w:val="28"/>
        </w:rPr>
      </w:pPr>
    </w:p>
    <w:p w14:paraId="670CB0D5" w14:textId="77777777" w:rsidR="009A1432" w:rsidRPr="00240301" w:rsidRDefault="00FD64B3" w:rsidP="005B3D4C">
      <w:pPr>
        <w:pStyle w:val="ListParagraph"/>
        <w:widowControl/>
        <w:numPr>
          <w:ilvl w:val="0"/>
          <w:numId w:val="1"/>
        </w:numPr>
        <w:ind w:left="0" w:firstLine="709"/>
        <w:rPr>
          <w:color w:val="FF0000"/>
          <w:sz w:val="28"/>
          <w:szCs w:val="28"/>
        </w:rPr>
      </w:pPr>
      <w:r w:rsidRPr="00240301">
        <w:rPr>
          <w:color w:val="000000" w:themeColor="text1"/>
          <w:sz w:val="28"/>
          <w:szCs w:val="28"/>
        </w:rPr>
        <w:t xml:space="preserve">Hotărârile Comisiei </w:t>
      </w:r>
      <w:proofErr w:type="spellStart"/>
      <w:r w:rsidRPr="00240301">
        <w:rPr>
          <w:color w:val="000000" w:themeColor="text1"/>
          <w:sz w:val="28"/>
          <w:szCs w:val="28"/>
        </w:rPr>
        <w:t>naţionale</w:t>
      </w:r>
      <w:proofErr w:type="spellEnd"/>
      <w:r w:rsidRPr="00240301">
        <w:rPr>
          <w:color w:val="000000" w:themeColor="text1"/>
          <w:sz w:val="28"/>
          <w:szCs w:val="28"/>
        </w:rPr>
        <w:t xml:space="preserve"> extraordinare de sănătate publică sunt executorii pentru </w:t>
      </w:r>
      <w:proofErr w:type="spellStart"/>
      <w:r w:rsidRPr="00240301">
        <w:rPr>
          <w:color w:val="000000" w:themeColor="text1"/>
          <w:sz w:val="28"/>
          <w:szCs w:val="28"/>
        </w:rPr>
        <w:t>autorităţile</w:t>
      </w:r>
      <w:proofErr w:type="spellEnd"/>
      <w:r w:rsidRPr="00240301">
        <w:rPr>
          <w:color w:val="000000" w:themeColor="text1"/>
          <w:sz w:val="28"/>
          <w:szCs w:val="28"/>
        </w:rPr>
        <w:t xml:space="preserve"> </w:t>
      </w:r>
      <w:proofErr w:type="spellStart"/>
      <w:r w:rsidRPr="00240301">
        <w:rPr>
          <w:color w:val="000000" w:themeColor="text1"/>
          <w:sz w:val="28"/>
          <w:szCs w:val="28"/>
        </w:rPr>
        <w:t>administraţiei</w:t>
      </w:r>
      <w:proofErr w:type="spellEnd"/>
      <w:r w:rsidRPr="00240301">
        <w:rPr>
          <w:color w:val="000000" w:themeColor="text1"/>
          <w:sz w:val="28"/>
          <w:szCs w:val="28"/>
        </w:rPr>
        <w:t xml:space="preserve"> publice centrale şi locale, pentru persoanele fizice şi juridice, indiferent de domeniul de activitate şi forma juridică de organizare.</w:t>
      </w:r>
    </w:p>
    <w:p w14:paraId="6CE8D0A4" w14:textId="77777777" w:rsidR="009A1432" w:rsidRPr="00240301" w:rsidRDefault="009A1432" w:rsidP="005B3D4C">
      <w:pPr>
        <w:pStyle w:val="ListParagraph"/>
        <w:widowControl/>
        <w:ind w:left="0"/>
        <w:rPr>
          <w:color w:val="000000" w:themeColor="text1"/>
          <w:sz w:val="28"/>
          <w:szCs w:val="28"/>
        </w:rPr>
      </w:pPr>
    </w:p>
    <w:p w14:paraId="3A9907AF" w14:textId="77777777" w:rsidR="009A1432" w:rsidRPr="00240301" w:rsidRDefault="00FD64B3" w:rsidP="005B3D4C">
      <w:pPr>
        <w:pStyle w:val="ListParagraph"/>
        <w:widowControl/>
        <w:numPr>
          <w:ilvl w:val="0"/>
          <w:numId w:val="1"/>
        </w:numPr>
        <w:ind w:left="0" w:firstLine="709"/>
        <w:rPr>
          <w:color w:val="FF0000"/>
          <w:sz w:val="28"/>
          <w:szCs w:val="28"/>
        </w:rPr>
      </w:pPr>
      <w:r w:rsidRPr="00240301">
        <w:rPr>
          <w:color w:val="000000" w:themeColor="text1"/>
          <w:sz w:val="28"/>
          <w:szCs w:val="28"/>
        </w:rPr>
        <w:t>Comisiile teritoriale extraordinare de sănătate publică vor asigura revizuirea t</w:t>
      </w:r>
      <w:r w:rsidR="003D0FC7" w:rsidRPr="00240301">
        <w:rPr>
          <w:color w:val="000000" w:themeColor="text1"/>
          <w:sz w:val="28"/>
          <w:szCs w:val="28"/>
        </w:rPr>
        <w:t>uturor hotărârilor/</w:t>
      </w:r>
      <w:proofErr w:type="spellStart"/>
      <w:r w:rsidR="003D0FC7" w:rsidRPr="00240301">
        <w:rPr>
          <w:color w:val="000000" w:themeColor="text1"/>
          <w:sz w:val="28"/>
          <w:szCs w:val="28"/>
        </w:rPr>
        <w:t>dispoziţiilor</w:t>
      </w:r>
      <w:proofErr w:type="spellEnd"/>
      <w:r w:rsidRPr="00240301">
        <w:rPr>
          <w:color w:val="000000" w:themeColor="text1"/>
          <w:sz w:val="28"/>
          <w:szCs w:val="28"/>
        </w:rPr>
        <w:t xml:space="preserve"> aprobate, aducându-le în </w:t>
      </w:r>
      <w:proofErr w:type="spellStart"/>
      <w:r w:rsidRPr="00240301">
        <w:rPr>
          <w:color w:val="000000" w:themeColor="text1"/>
          <w:sz w:val="28"/>
          <w:szCs w:val="28"/>
        </w:rPr>
        <w:t>concordanţă</w:t>
      </w:r>
      <w:proofErr w:type="spellEnd"/>
      <w:r w:rsidRPr="00240301">
        <w:rPr>
          <w:color w:val="000000" w:themeColor="text1"/>
          <w:sz w:val="28"/>
          <w:szCs w:val="28"/>
        </w:rPr>
        <w:t xml:space="preserve"> cu hotăr</w:t>
      </w:r>
      <w:r w:rsidR="005C25D2" w:rsidRPr="00240301">
        <w:rPr>
          <w:color w:val="000000" w:themeColor="text1"/>
          <w:sz w:val="28"/>
          <w:szCs w:val="28"/>
        </w:rPr>
        <w:t>â</w:t>
      </w:r>
      <w:r w:rsidRPr="00240301">
        <w:rPr>
          <w:color w:val="000000" w:themeColor="text1"/>
          <w:sz w:val="28"/>
          <w:szCs w:val="28"/>
        </w:rPr>
        <w:t xml:space="preserve">rile Comisiei </w:t>
      </w:r>
      <w:proofErr w:type="spellStart"/>
      <w:r w:rsidRPr="00240301">
        <w:rPr>
          <w:color w:val="000000" w:themeColor="text1"/>
          <w:sz w:val="28"/>
          <w:szCs w:val="28"/>
        </w:rPr>
        <w:t>naţionale</w:t>
      </w:r>
      <w:proofErr w:type="spellEnd"/>
      <w:r w:rsidRPr="00240301">
        <w:rPr>
          <w:color w:val="000000" w:themeColor="text1"/>
          <w:sz w:val="28"/>
          <w:szCs w:val="28"/>
        </w:rPr>
        <w:t xml:space="preserve"> extraordinare de sănătate publică a Republicii Moldova.</w:t>
      </w:r>
    </w:p>
    <w:p w14:paraId="1BC891D4" w14:textId="77777777" w:rsidR="009A1432" w:rsidRPr="00240301" w:rsidRDefault="009A1432" w:rsidP="005B3D4C">
      <w:pPr>
        <w:pStyle w:val="ListParagraph"/>
        <w:widowControl/>
        <w:ind w:left="0"/>
        <w:rPr>
          <w:color w:val="000000" w:themeColor="text1"/>
          <w:sz w:val="28"/>
          <w:szCs w:val="28"/>
        </w:rPr>
      </w:pPr>
    </w:p>
    <w:p w14:paraId="788F2FE7" w14:textId="77777777" w:rsidR="009A1432" w:rsidRPr="00240301" w:rsidRDefault="00FD64B3" w:rsidP="005B3D4C">
      <w:pPr>
        <w:pStyle w:val="ListParagraph"/>
        <w:widowControl/>
        <w:numPr>
          <w:ilvl w:val="0"/>
          <w:numId w:val="1"/>
        </w:numPr>
        <w:ind w:left="0" w:firstLine="709"/>
        <w:rPr>
          <w:color w:val="FF0000"/>
          <w:sz w:val="28"/>
          <w:szCs w:val="28"/>
        </w:rPr>
      </w:pPr>
      <w:r w:rsidRPr="00240301">
        <w:rPr>
          <w:color w:val="000000" w:themeColor="text1"/>
          <w:sz w:val="28"/>
          <w:szCs w:val="28"/>
        </w:rPr>
        <w:t xml:space="preserve">Se solicită </w:t>
      </w:r>
      <w:proofErr w:type="spellStart"/>
      <w:r w:rsidRPr="00240301">
        <w:rPr>
          <w:color w:val="000000" w:themeColor="text1"/>
          <w:sz w:val="28"/>
          <w:szCs w:val="28"/>
        </w:rPr>
        <w:t>reprezentanţilor</w:t>
      </w:r>
      <w:proofErr w:type="spellEnd"/>
      <w:r w:rsidRPr="00240301">
        <w:rPr>
          <w:color w:val="000000" w:themeColor="text1"/>
          <w:sz w:val="28"/>
          <w:szCs w:val="28"/>
        </w:rPr>
        <w:t xml:space="preserve"> mass-media să informeze publicul despre prevederile prezentei hotărâri și necesitatea respectării stricte a măsurilor restrictive și a măsurilor de prevenire </w:t>
      </w:r>
      <w:proofErr w:type="spellStart"/>
      <w:r w:rsidRPr="00240301">
        <w:rPr>
          <w:color w:val="000000" w:themeColor="text1"/>
          <w:sz w:val="28"/>
          <w:szCs w:val="28"/>
        </w:rPr>
        <w:t>şi</w:t>
      </w:r>
      <w:proofErr w:type="spellEnd"/>
      <w:r w:rsidRPr="00240301">
        <w:rPr>
          <w:color w:val="000000" w:themeColor="text1"/>
          <w:sz w:val="28"/>
          <w:szCs w:val="28"/>
        </w:rPr>
        <w:t xml:space="preserve"> control al </w:t>
      </w:r>
      <w:proofErr w:type="spellStart"/>
      <w:r w:rsidRPr="00240301">
        <w:rPr>
          <w:color w:val="000000" w:themeColor="text1"/>
          <w:sz w:val="28"/>
          <w:szCs w:val="28"/>
        </w:rPr>
        <w:t>infecţiei</w:t>
      </w:r>
      <w:proofErr w:type="spellEnd"/>
      <w:r w:rsidRPr="00240301">
        <w:rPr>
          <w:color w:val="000000" w:themeColor="text1"/>
          <w:sz w:val="28"/>
          <w:szCs w:val="28"/>
        </w:rPr>
        <w:t xml:space="preserve"> COVID-19.</w:t>
      </w:r>
    </w:p>
    <w:p w14:paraId="282DB279" w14:textId="77777777" w:rsidR="009A1432" w:rsidRPr="00240301" w:rsidRDefault="009A1432" w:rsidP="005B3D4C">
      <w:pPr>
        <w:pStyle w:val="ListParagraph"/>
        <w:widowControl/>
        <w:ind w:left="0"/>
        <w:rPr>
          <w:color w:val="000000" w:themeColor="text1"/>
          <w:sz w:val="28"/>
          <w:szCs w:val="28"/>
        </w:rPr>
      </w:pPr>
    </w:p>
    <w:p w14:paraId="7C2481AD" w14:textId="77777777" w:rsidR="009A1432" w:rsidRPr="00240301" w:rsidRDefault="00FD64B3" w:rsidP="005B3D4C">
      <w:pPr>
        <w:pStyle w:val="ListParagraph"/>
        <w:widowControl/>
        <w:numPr>
          <w:ilvl w:val="0"/>
          <w:numId w:val="1"/>
        </w:numPr>
        <w:ind w:left="0" w:firstLine="709"/>
        <w:rPr>
          <w:color w:val="FF0000"/>
          <w:sz w:val="28"/>
          <w:szCs w:val="28"/>
        </w:rPr>
      </w:pPr>
      <w:r w:rsidRPr="00240301">
        <w:rPr>
          <w:color w:val="000000" w:themeColor="text1"/>
          <w:sz w:val="28"/>
          <w:szCs w:val="28"/>
        </w:rPr>
        <w:t>Nerespectarea măsurilor de sănătate publică expuse în prezenta hotărâre constituie pericol pentru sănătatea publică și va servi drept temei pentru tragerea la răspundere contravențională și/sau penală a persoanelor vinovate.</w:t>
      </w:r>
    </w:p>
    <w:p w14:paraId="1F8FD31E" w14:textId="77777777" w:rsidR="009A1432" w:rsidRPr="00240301" w:rsidRDefault="009A1432" w:rsidP="005B3D4C">
      <w:pPr>
        <w:pStyle w:val="ListParagraph"/>
        <w:widowControl/>
        <w:ind w:left="0"/>
        <w:rPr>
          <w:color w:val="000000" w:themeColor="text1"/>
          <w:sz w:val="28"/>
          <w:szCs w:val="28"/>
        </w:rPr>
      </w:pPr>
    </w:p>
    <w:p w14:paraId="6BA2F6BE" w14:textId="77777777" w:rsidR="00FD64B3" w:rsidRPr="00240301" w:rsidRDefault="00FD64B3" w:rsidP="005B3D4C">
      <w:pPr>
        <w:pStyle w:val="ListParagraph"/>
        <w:widowControl/>
        <w:numPr>
          <w:ilvl w:val="0"/>
          <w:numId w:val="1"/>
        </w:numPr>
        <w:ind w:left="0" w:firstLine="709"/>
        <w:rPr>
          <w:color w:val="FF0000"/>
          <w:sz w:val="28"/>
          <w:szCs w:val="28"/>
        </w:rPr>
      </w:pPr>
      <w:r w:rsidRPr="00240301">
        <w:rPr>
          <w:color w:val="000000" w:themeColor="text1"/>
          <w:sz w:val="28"/>
          <w:szCs w:val="28"/>
        </w:rPr>
        <w:t xml:space="preserve">Prezenta hotărâre intră în vigoare la momentul emiterii și se publică pe pagina oficială a Guvernului. </w:t>
      </w:r>
    </w:p>
    <w:p w14:paraId="65E0D6D9" w14:textId="77777777" w:rsidR="00FD64B3" w:rsidRPr="00240301" w:rsidRDefault="00FD64B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7D9F3E89" w14:textId="77777777" w:rsidR="00FD64B3" w:rsidRPr="00240301" w:rsidRDefault="00FD64B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612F09B3" w14:textId="77777777" w:rsidR="00FD64B3" w:rsidRPr="00240301" w:rsidRDefault="00FD64B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240301">
        <w:rPr>
          <w:rFonts w:ascii="Times New Roman" w:hAnsi="Times New Roman" w:cs="Times New Roman"/>
          <w:b/>
          <w:bCs/>
          <w:sz w:val="28"/>
          <w:szCs w:val="28"/>
          <w:lang w:val="ro-RO"/>
        </w:rPr>
        <w:t>Președinte al Comisiei,</w:t>
      </w:r>
    </w:p>
    <w:p w14:paraId="649402A6" w14:textId="77777777" w:rsidR="00FD64B3" w:rsidRPr="00240301" w:rsidRDefault="00FD64B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240301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Prim-ministru interimar     </w:t>
      </w:r>
      <w:r w:rsidRPr="00240301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240301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240301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240301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  <w:t>Aureliu CIOCOI</w:t>
      </w:r>
    </w:p>
    <w:p w14:paraId="1D36865B" w14:textId="77777777" w:rsidR="00FD64B3" w:rsidRPr="00240301" w:rsidRDefault="00FD64B3" w:rsidP="005B3D4C">
      <w:pPr>
        <w:pStyle w:val="ListParagraph"/>
        <w:widowControl/>
        <w:ind w:left="709"/>
        <w:rPr>
          <w:b/>
          <w:bCs/>
          <w:sz w:val="28"/>
          <w:szCs w:val="28"/>
        </w:rPr>
      </w:pPr>
    </w:p>
    <w:p w14:paraId="4FCD01B0" w14:textId="77777777" w:rsidR="00FD64B3" w:rsidRPr="00240301" w:rsidRDefault="00FD64B3">
      <w:pPr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</w:pPr>
      <w:r w:rsidRPr="00240301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>Contrasemnează:</w:t>
      </w:r>
    </w:p>
    <w:p w14:paraId="06C6925C" w14:textId="77777777" w:rsidR="00FD64B3" w:rsidRPr="00240301" w:rsidRDefault="00FD64B3">
      <w:pPr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</w:pPr>
    </w:p>
    <w:p w14:paraId="0AE98999" w14:textId="77777777" w:rsidR="00FD64B3" w:rsidRPr="00240301" w:rsidRDefault="00FD64B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240301">
        <w:rPr>
          <w:rFonts w:ascii="Times New Roman" w:hAnsi="Times New Roman" w:cs="Times New Roman"/>
          <w:b/>
          <w:bCs/>
          <w:sz w:val="28"/>
          <w:szCs w:val="28"/>
          <w:lang w:val="ro-RO"/>
        </w:rPr>
        <w:t>Vicepreședinte al Comisiei,</w:t>
      </w:r>
    </w:p>
    <w:p w14:paraId="3C507292" w14:textId="77777777" w:rsidR="00FD64B3" w:rsidRPr="00240301" w:rsidRDefault="00FD64B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240301">
        <w:rPr>
          <w:rFonts w:ascii="Times New Roman" w:hAnsi="Times New Roman" w:cs="Times New Roman"/>
          <w:b/>
          <w:bCs/>
          <w:sz w:val="28"/>
          <w:szCs w:val="28"/>
          <w:lang w:val="ro-RO"/>
        </w:rPr>
        <w:t>Secretar de stat al</w:t>
      </w:r>
    </w:p>
    <w:p w14:paraId="75482985" w14:textId="77777777" w:rsidR="00FD64B3" w:rsidRPr="00240301" w:rsidRDefault="00FD64B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240301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Ministerul Sănătății,  Muncii </w:t>
      </w:r>
    </w:p>
    <w:p w14:paraId="6C6DD564" w14:textId="77777777" w:rsidR="00FD64B3" w:rsidRPr="00240301" w:rsidRDefault="00FD64B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240301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și Protecției Sociale </w:t>
      </w:r>
      <w:r w:rsidRPr="00240301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240301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240301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240301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240301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  <w:t>Igor CUROV</w:t>
      </w:r>
    </w:p>
    <w:p w14:paraId="4CA043C1" w14:textId="77777777" w:rsidR="00FD64B3" w:rsidRPr="00240301" w:rsidRDefault="00FD64B3" w:rsidP="005B3D4C">
      <w:pPr>
        <w:pStyle w:val="ListParagraph"/>
        <w:widowControl/>
        <w:ind w:left="709"/>
        <w:rPr>
          <w:b/>
          <w:bCs/>
          <w:sz w:val="28"/>
          <w:szCs w:val="28"/>
        </w:rPr>
      </w:pPr>
    </w:p>
    <w:p w14:paraId="3B5428A4" w14:textId="77777777" w:rsidR="00FD64B3" w:rsidRPr="00240301" w:rsidRDefault="00FD64B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240301">
        <w:rPr>
          <w:rFonts w:ascii="Times New Roman" w:hAnsi="Times New Roman" w:cs="Times New Roman"/>
          <w:b/>
          <w:bCs/>
          <w:sz w:val="28"/>
          <w:szCs w:val="28"/>
          <w:lang w:val="ro-RO"/>
        </w:rPr>
        <w:t>Secretar al Comisiei,</w:t>
      </w:r>
    </w:p>
    <w:p w14:paraId="26A7FA24" w14:textId="77777777" w:rsidR="00FD64B3" w:rsidRPr="00240301" w:rsidRDefault="00FD64B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240301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Director interimar </w:t>
      </w:r>
    </w:p>
    <w:p w14:paraId="1533F366" w14:textId="77777777" w:rsidR="00FD64B3" w:rsidRPr="00240301" w:rsidRDefault="00FD64B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240301">
        <w:rPr>
          <w:rFonts w:ascii="Times New Roman" w:hAnsi="Times New Roman" w:cs="Times New Roman"/>
          <w:b/>
          <w:bCs/>
          <w:sz w:val="28"/>
          <w:szCs w:val="28"/>
          <w:lang w:val="ro-RO"/>
        </w:rPr>
        <w:t>al Agenției Naționale</w:t>
      </w:r>
    </w:p>
    <w:p w14:paraId="050D4C00" w14:textId="77777777" w:rsidR="009A1432" w:rsidRPr="005B3D4C" w:rsidRDefault="00FD64B3" w:rsidP="005B3D4C">
      <w:pPr>
        <w:pStyle w:val="ListParagraph"/>
        <w:widowControl/>
        <w:ind w:left="709" w:firstLine="0"/>
        <w:rPr>
          <w:color w:val="000000" w:themeColor="text1"/>
        </w:rPr>
      </w:pPr>
      <w:r w:rsidRPr="00240301">
        <w:rPr>
          <w:b/>
          <w:bCs/>
          <w:sz w:val="28"/>
          <w:szCs w:val="28"/>
        </w:rPr>
        <w:t xml:space="preserve">pentru Sănătate Publică </w:t>
      </w:r>
      <w:r w:rsidRPr="00240301">
        <w:rPr>
          <w:b/>
          <w:bCs/>
          <w:sz w:val="28"/>
          <w:szCs w:val="28"/>
        </w:rPr>
        <w:tab/>
      </w:r>
      <w:r w:rsidRPr="00240301">
        <w:rPr>
          <w:b/>
          <w:bCs/>
          <w:sz w:val="28"/>
          <w:szCs w:val="28"/>
        </w:rPr>
        <w:tab/>
      </w:r>
      <w:r w:rsidRPr="00240301">
        <w:rPr>
          <w:b/>
          <w:bCs/>
          <w:sz w:val="28"/>
          <w:szCs w:val="28"/>
        </w:rPr>
        <w:tab/>
      </w:r>
      <w:r w:rsidRPr="00240301">
        <w:rPr>
          <w:b/>
          <w:bCs/>
          <w:sz w:val="28"/>
          <w:szCs w:val="28"/>
        </w:rPr>
        <w:tab/>
        <w:t>Vasile GUȘTIUC</w:t>
      </w:r>
    </w:p>
    <w:sectPr w:rsidR="009A1432" w:rsidRPr="005B3D4C" w:rsidSect="00E022F4">
      <w:pgSz w:w="12240" w:h="15840"/>
      <w:pgMar w:top="1134" w:right="720" w:bottom="1134" w:left="13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14622"/>
    <w:multiLevelType w:val="multilevel"/>
    <w:tmpl w:val="AA088684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3883293"/>
    <w:multiLevelType w:val="multilevel"/>
    <w:tmpl w:val="E52C8A72"/>
    <w:lvl w:ilvl="0">
      <w:start w:val="1"/>
      <w:numFmt w:val="decimal"/>
      <w:lvlText w:val="%1."/>
      <w:lvlJc w:val="left"/>
      <w:pPr>
        <w:ind w:left="2700" w:hanging="450"/>
      </w:pPr>
      <w:rPr>
        <w:rFonts w:hint="default"/>
        <w:i w:val="0"/>
        <w:color w:val="000000" w:themeColor="text1"/>
      </w:rPr>
    </w:lvl>
    <w:lvl w:ilvl="1">
      <w:start w:val="1"/>
      <w:numFmt w:val="lowerLetter"/>
      <w:lvlText w:val="%2)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ACE2C20"/>
    <w:multiLevelType w:val="multilevel"/>
    <w:tmpl w:val="07C0A938"/>
    <w:lvl w:ilvl="0">
      <w:start w:val="1"/>
      <w:numFmt w:val="decimal"/>
      <w:lvlText w:val="%1."/>
      <w:lvlJc w:val="left"/>
      <w:pPr>
        <w:ind w:left="2700" w:hanging="450"/>
      </w:pPr>
      <w:rPr>
        <w:i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FB671F2"/>
    <w:multiLevelType w:val="multilevel"/>
    <w:tmpl w:val="681A2550"/>
    <w:lvl w:ilvl="0">
      <w:start w:val="1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08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91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4" w15:restartNumberingAfterBreak="0">
    <w:nsid w:val="1829208C"/>
    <w:multiLevelType w:val="multilevel"/>
    <w:tmpl w:val="A72E1E96"/>
    <w:lvl w:ilvl="0">
      <w:start w:val="13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7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5" w15:restartNumberingAfterBreak="0">
    <w:nsid w:val="18A22D7A"/>
    <w:multiLevelType w:val="hybridMultilevel"/>
    <w:tmpl w:val="8E6AE478"/>
    <w:lvl w:ilvl="0" w:tplc="75ACB3F6">
      <w:start w:val="1"/>
      <w:numFmt w:val="decimal"/>
      <w:lvlText w:val="%1."/>
      <w:lvlJc w:val="left"/>
      <w:pPr>
        <w:ind w:left="1189" w:hanging="3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89" w:hanging="360"/>
      </w:pPr>
    </w:lvl>
    <w:lvl w:ilvl="2" w:tplc="0409001B" w:tentative="1">
      <w:start w:val="1"/>
      <w:numFmt w:val="lowerRoman"/>
      <w:lvlText w:val="%3."/>
      <w:lvlJc w:val="right"/>
      <w:pPr>
        <w:ind w:left="2609" w:hanging="180"/>
      </w:pPr>
    </w:lvl>
    <w:lvl w:ilvl="3" w:tplc="0409000F" w:tentative="1">
      <w:start w:val="1"/>
      <w:numFmt w:val="decimal"/>
      <w:lvlText w:val="%4."/>
      <w:lvlJc w:val="left"/>
      <w:pPr>
        <w:ind w:left="3329" w:hanging="360"/>
      </w:pPr>
    </w:lvl>
    <w:lvl w:ilvl="4" w:tplc="04090019" w:tentative="1">
      <w:start w:val="1"/>
      <w:numFmt w:val="lowerLetter"/>
      <w:lvlText w:val="%5."/>
      <w:lvlJc w:val="left"/>
      <w:pPr>
        <w:ind w:left="4049" w:hanging="360"/>
      </w:pPr>
    </w:lvl>
    <w:lvl w:ilvl="5" w:tplc="0409001B" w:tentative="1">
      <w:start w:val="1"/>
      <w:numFmt w:val="lowerRoman"/>
      <w:lvlText w:val="%6."/>
      <w:lvlJc w:val="right"/>
      <w:pPr>
        <w:ind w:left="4769" w:hanging="180"/>
      </w:pPr>
    </w:lvl>
    <w:lvl w:ilvl="6" w:tplc="0409000F" w:tentative="1">
      <w:start w:val="1"/>
      <w:numFmt w:val="decimal"/>
      <w:lvlText w:val="%7."/>
      <w:lvlJc w:val="left"/>
      <w:pPr>
        <w:ind w:left="5489" w:hanging="360"/>
      </w:pPr>
    </w:lvl>
    <w:lvl w:ilvl="7" w:tplc="04090019" w:tentative="1">
      <w:start w:val="1"/>
      <w:numFmt w:val="lowerLetter"/>
      <w:lvlText w:val="%8."/>
      <w:lvlJc w:val="left"/>
      <w:pPr>
        <w:ind w:left="6209" w:hanging="360"/>
      </w:pPr>
    </w:lvl>
    <w:lvl w:ilvl="8" w:tplc="0409001B" w:tentative="1">
      <w:start w:val="1"/>
      <w:numFmt w:val="lowerRoman"/>
      <w:lvlText w:val="%9."/>
      <w:lvlJc w:val="right"/>
      <w:pPr>
        <w:ind w:left="6929" w:hanging="180"/>
      </w:pPr>
    </w:lvl>
  </w:abstractNum>
  <w:abstractNum w:abstractNumId="6" w15:restartNumberingAfterBreak="0">
    <w:nsid w:val="1CE4055D"/>
    <w:multiLevelType w:val="hybridMultilevel"/>
    <w:tmpl w:val="C344A0E0"/>
    <w:lvl w:ilvl="0" w:tplc="690C4AAA">
      <w:start w:val="1"/>
      <w:numFmt w:val="lowerRoman"/>
      <w:lvlText w:val="(%1)"/>
      <w:lvlJc w:val="left"/>
      <w:pPr>
        <w:ind w:left="3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555614"/>
    <w:multiLevelType w:val="multilevel"/>
    <w:tmpl w:val="0CA45A9C"/>
    <w:lvl w:ilvl="0">
      <w:start w:val="4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81" w:hanging="576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1F646E7A"/>
    <w:multiLevelType w:val="multilevel"/>
    <w:tmpl w:val="3E0E209A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7EF3422"/>
    <w:multiLevelType w:val="multilevel"/>
    <w:tmpl w:val="6B180816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B191A95"/>
    <w:multiLevelType w:val="multilevel"/>
    <w:tmpl w:val="01465D3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32023F52"/>
    <w:multiLevelType w:val="multilevel"/>
    <w:tmpl w:val="CEA4217C"/>
    <w:lvl w:ilvl="0">
      <w:start w:val="4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20E7188"/>
    <w:multiLevelType w:val="multilevel"/>
    <w:tmpl w:val="61264E0A"/>
    <w:lvl w:ilvl="0">
      <w:start w:val="3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14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3" w15:restartNumberingAfterBreak="0">
    <w:nsid w:val="32EB1CCC"/>
    <w:multiLevelType w:val="multilevel"/>
    <w:tmpl w:val="07C0A938"/>
    <w:lvl w:ilvl="0">
      <w:start w:val="1"/>
      <w:numFmt w:val="decimal"/>
      <w:lvlText w:val="%1."/>
      <w:lvlJc w:val="left"/>
      <w:pPr>
        <w:ind w:left="2700" w:hanging="450"/>
      </w:pPr>
      <w:rPr>
        <w:i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58325D7"/>
    <w:multiLevelType w:val="multilevel"/>
    <w:tmpl w:val="C7C2D4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2160"/>
      </w:pPr>
      <w:rPr>
        <w:rFonts w:hint="default"/>
      </w:rPr>
    </w:lvl>
  </w:abstractNum>
  <w:abstractNum w:abstractNumId="15" w15:restartNumberingAfterBreak="0">
    <w:nsid w:val="3B10100F"/>
    <w:multiLevelType w:val="multilevel"/>
    <w:tmpl w:val="29C01336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3E0B5FD4"/>
    <w:multiLevelType w:val="multilevel"/>
    <w:tmpl w:val="9AE499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 w:themeColor="text1"/>
        <w:lang w:val="en-US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EF160FE"/>
    <w:multiLevelType w:val="multilevel"/>
    <w:tmpl w:val="79AE927C"/>
    <w:lvl w:ilvl="0">
      <w:start w:val="3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FA96A0D"/>
    <w:multiLevelType w:val="multilevel"/>
    <w:tmpl w:val="876232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41441C33"/>
    <w:multiLevelType w:val="multilevel"/>
    <w:tmpl w:val="08C85AE4"/>
    <w:lvl w:ilvl="0">
      <w:start w:val="1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08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91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0" w15:restartNumberingAfterBreak="0">
    <w:nsid w:val="46920FA5"/>
    <w:multiLevelType w:val="multilevel"/>
    <w:tmpl w:val="A646592C"/>
    <w:lvl w:ilvl="0">
      <w:start w:val="4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14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1" w15:restartNumberingAfterBreak="0">
    <w:nsid w:val="494359D1"/>
    <w:multiLevelType w:val="multilevel"/>
    <w:tmpl w:val="F54E3472"/>
    <w:lvl w:ilvl="0">
      <w:start w:val="1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2" w15:restartNumberingAfterBreak="0">
    <w:nsid w:val="4C883023"/>
    <w:multiLevelType w:val="multilevel"/>
    <w:tmpl w:val="B94E60D2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4F5835C6"/>
    <w:multiLevelType w:val="hybridMultilevel"/>
    <w:tmpl w:val="8F4E1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E30552"/>
    <w:multiLevelType w:val="multilevel"/>
    <w:tmpl w:val="5002B8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0ED4CD0"/>
    <w:multiLevelType w:val="multilevel"/>
    <w:tmpl w:val="31A87096"/>
    <w:lvl w:ilvl="0">
      <w:start w:val="1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3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6" w15:restartNumberingAfterBreak="0">
    <w:nsid w:val="51EA4B29"/>
    <w:multiLevelType w:val="multilevel"/>
    <w:tmpl w:val="569AD4DC"/>
    <w:lvl w:ilvl="0">
      <w:start w:val="1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3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7" w15:restartNumberingAfterBreak="0">
    <w:nsid w:val="544E785A"/>
    <w:multiLevelType w:val="multilevel"/>
    <w:tmpl w:val="AACE500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1084" w:hanging="375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color w:val="auto"/>
      </w:rPr>
    </w:lvl>
  </w:abstractNum>
  <w:abstractNum w:abstractNumId="28" w15:restartNumberingAfterBreak="0">
    <w:nsid w:val="54561DD6"/>
    <w:multiLevelType w:val="multilevel"/>
    <w:tmpl w:val="BD5CE4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55A30333"/>
    <w:multiLevelType w:val="hybridMultilevel"/>
    <w:tmpl w:val="E9DE91FE"/>
    <w:lvl w:ilvl="0" w:tplc="2020BBF2">
      <w:start w:val="1"/>
      <w:numFmt w:val="decimal"/>
      <w:lvlText w:val="%1."/>
      <w:lvlJc w:val="left"/>
      <w:pPr>
        <w:ind w:left="100" w:hanging="425"/>
      </w:pPr>
      <w:rPr>
        <w:rFonts w:ascii="Times New Roman" w:eastAsia="Times New Roman" w:hAnsi="Times New Roman" w:cs="Times New Roman" w:hint="default"/>
        <w:w w:val="59"/>
        <w:sz w:val="28"/>
        <w:szCs w:val="28"/>
        <w:lang w:val="ro-RO" w:eastAsia="en-US" w:bidi="ar-SA"/>
      </w:rPr>
    </w:lvl>
    <w:lvl w:ilvl="1" w:tplc="B7666FDA">
      <w:numFmt w:val="bullet"/>
      <w:lvlText w:val="•"/>
      <w:lvlJc w:val="left"/>
      <w:pPr>
        <w:ind w:left="1072" w:hanging="425"/>
      </w:pPr>
      <w:rPr>
        <w:rFonts w:hint="default"/>
        <w:lang w:val="ro-RO" w:eastAsia="en-US" w:bidi="ar-SA"/>
      </w:rPr>
    </w:lvl>
    <w:lvl w:ilvl="2" w:tplc="9858F3D0">
      <w:numFmt w:val="bullet"/>
      <w:lvlText w:val="•"/>
      <w:lvlJc w:val="left"/>
      <w:pPr>
        <w:ind w:left="2045" w:hanging="425"/>
      </w:pPr>
      <w:rPr>
        <w:rFonts w:hint="default"/>
        <w:lang w:val="ro-RO" w:eastAsia="en-US" w:bidi="ar-SA"/>
      </w:rPr>
    </w:lvl>
    <w:lvl w:ilvl="3" w:tplc="227C5AC2">
      <w:numFmt w:val="bullet"/>
      <w:lvlText w:val="•"/>
      <w:lvlJc w:val="left"/>
      <w:pPr>
        <w:ind w:left="3017" w:hanging="425"/>
      </w:pPr>
      <w:rPr>
        <w:rFonts w:hint="default"/>
        <w:lang w:val="ro-RO" w:eastAsia="en-US" w:bidi="ar-SA"/>
      </w:rPr>
    </w:lvl>
    <w:lvl w:ilvl="4" w:tplc="31365C3A">
      <w:numFmt w:val="bullet"/>
      <w:lvlText w:val="•"/>
      <w:lvlJc w:val="left"/>
      <w:pPr>
        <w:ind w:left="3990" w:hanging="425"/>
      </w:pPr>
      <w:rPr>
        <w:rFonts w:hint="default"/>
        <w:lang w:val="ro-RO" w:eastAsia="en-US" w:bidi="ar-SA"/>
      </w:rPr>
    </w:lvl>
    <w:lvl w:ilvl="5" w:tplc="A9C6A29E">
      <w:numFmt w:val="bullet"/>
      <w:lvlText w:val="•"/>
      <w:lvlJc w:val="left"/>
      <w:pPr>
        <w:ind w:left="4963" w:hanging="425"/>
      </w:pPr>
      <w:rPr>
        <w:rFonts w:hint="default"/>
        <w:lang w:val="ro-RO" w:eastAsia="en-US" w:bidi="ar-SA"/>
      </w:rPr>
    </w:lvl>
    <w:lvl w:ilvl="6" w:tplc="32100AC6">
      <w:numFmt w:val="bullet"/>
      <w:lvlText w:val="•"/>
      <w:lvlJc w:val="left"/>
      <w:pPr>
        <w:ind w:left="5935" w:hanging="425"/>
      </w:pPr>
      <w:rPr>
        <w:rFonts w:hint="default"/>
        <w:lang w:val="ro-RO" w:eastAsia="en-US" w:bidi="ar-SA"/>
      </w:rPr>
    </w:lvl>
    <w:lvl w:ilvl="7" w:tplc="B1300EA0">
      <w:numFmt w:val="bullet"/>
      <w:lvlText w:val="•"/>
      <w:lvlJc w:val="left"/>
      <w:pPr>
        <w:ind w:left="6908" w:hanging="425"/>
      </w:pPr>
      <w:rPr>
        <w:rFonts w:hint="default"/>
        <w:lang w:val="ro-RO" w:eastAsia="en-US" w:bidi="ar-SA"/>
      </w:rPr>
    </w:lvl>
    <w:lvl w:ilvl="8" w:tplc="696486FA">
      <w:numFmt w:val="bullet"/>
      <w:lvlText w:val="•"/>
      <w:lvlJc w:val="left"/>
      <w:pPr>
        <w:ind w:left="7881" w:hanging="425"/>
      </w:pPr>
      <w:rPr>
        <w:rFonts w:hint="default"/>
        <w:lang w:val="ro-RO" w:eastAsia="en-US" w:bidi="ar-SA"/>
      </w:rPr>
    </w:lvl>
  </w:abstractNum>
  <w:abstractNum w:abstractNumId="30" w15:restartNumberingAfterBreak="0">
    <w:nsid w:val="57034DF8"/>
    <w:multiLevelType w:val="multilevel"/>
    <w:tmpl w:val="FD4ACE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1" w15:restartNumberingAfterBreak="0">
    <w:nsid w:val="5B953374"/>
    <w:multiLevelType w:val="multilevel"/>
    <w:tmpl w:val="93FA6670"/>
    <w:lvl w:ilvl="0">
      <w:start w:val="1"/>
      <w:numFmt w:val="decimal"/>
      <w:lvlText w:val="%1."/>
      <w:lvlJc w:val="left"/>
      <w:pPr>
        <w:ind w:left="1546" w:hanging="269"/>
      </w:pPr>
      <w:rPr>
        <w:rFonts w:ascii="Times New Roman" w:eastAsia="Times New Roman" w:hAnsi="Times New Roman" w:cs="Times New Roman" w:hint="default"/>
        <w:color w:val="000000" w:themeColor="text1"/>
        <w:w w:val="99"/>
        <w:sz w:val="28"/>
        <w:szCs w:val="28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4237" w:hanging="5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o-RO" w:eastAsia="en-US" w:bidi="ar-SA"/>
      </w:rPr>
    </w:lvl>
    <w:lvl w:ilvl="2">
      <w:numFmt w:val="bullet"/>
      <w:lvlText w:val="•"/>
      <w:lvlJc w:val="left"/>
      <w:pPr>
        <w:ind w:left="1709" w:hanging="551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2757" w:hanging="551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805" w:hanging="551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853" w:hanging="551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902" w:hanging="551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950" w:hanging="551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998" w:hanging="551"/>
      </w:pPr>
      <w:rPr>
        <w:rFonts w:hint="default"/>
        <w:lang w:val="ro-RO" w:eastAsia="en-US" w:bidi="ar-SA"/>
      </w:rPr>
    </w:lvl>
  </w:abstractNum>
  <w:abstractNum w:abstractNumId="32" w15:restartNumberingAfterBreak="0">
    <w:nsid w:val="61C50BF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4795538"/>
    <w:multiLevelType w:val="multilevel"/>
    <w:tmpl w:val="0E508F4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6AA76567"/>
    <w:multiLevelType w:val="multilevel"/>
    <w:tmpl w:val="D0EEE1E0"/>
    <w:lvl w:ilvl="0">
      <w:start w:val="3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6AAD4295"/>
    <w:multiLevelType w:val="multilevel"/>
    <w:tmpl w:val="354C2EA6"/>
    <w:lvl w:ilvl="0">
      <w:start w:val="13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1234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b/>
      </w:rPr>
    </w:lvl>
  </w:abstractNum>
  <w:abstractNum w:abstractNumId="36" w15:restartNumberingAfterBreak="0">
    <w:nsid w:val="6BD763CE"/>
    <w:multiLevelType w:val="multilevel"/>
    <w:tmpl w:val="4B6494E0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6E11525F"/>
    <w:multiLevelType w:val="multilevel"/>
    <w:tmpl w:val="9A229F68"/>
    <w:lvl w:ilvl="0">
      <w:start w:val="13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1759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1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782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0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61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38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2032" w:hanging="2160"/>
      </w:pPr>
      <w:rPr>
        <w:rFonts w:hint="default"/>
        <w:b/>
      </w:rPr>
    </w:lvl>
  </w:abstractNum>
  <w:abstractNum w:abstractNumId="38" w15:restartNumberingAfterBreak="0">
    <w:nsid w:val="74A646F0"/>
    <w:multiLevelType w:val="multilevel"/>
    <w:tmpl w:val="72A0E99A"/>
    <w:lvl w:ilvl="0">
      <w:start w:val="3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7C715AE7"/>
    <w:multiLevelType w:val="hybridMultilevel"/>
    <w:tmpl w:val="C344A0E0"/>
    <w:lvl w:ilvl="0" w:tplc="690C4AA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DE03EC6"/>
    <w:multiLevelType w:val="multilevel"/>
    <w:tmpl w:val="773463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num w:numId="1">
    <w:abstractNumId w:val="16"/>
  </w:num>
  <w:num w:numId="2">
    <w:abstractNumId w:val="39"/>
  </w:num>
  <w:num w:numId="3">
    <w:abstractNumId w:val="6"/>
  </w:num>
  <w:num w:numId="4">
    <w:abstractNumId w:val="5"/>
  </w:num>
  <w:num w:numId="5">
    <w:abstractNumId w:val="29"/>
  </w:num>
  <w:num w:numId="6">
    <w:abstractNumId w:val="23"/>
  </w:num>
  <w:num w:numId="7">
    <w:abstractNumId w:val="31"/>
  </w:num>
  <w:num w:numId="8">
    <w:abstractNumId w:val="28"/>
  </w:num>
  <w:num w:numId="9">
    <w:abstractNumId w:val="13"/>
  </w:num>
  <w:num w:numId="10">
    <w:abstractNumId w:val="34"/>
  </w:num>
  <w:num w:numId="11">
    <w:abstractNumId w:val="40"/>
  </w:num>
  <w:num w:numId="12">
    <w:abstractNumId w:val="15"/>
  </w:num>
  <w:num w:numId="13">
    <w:abstractNumId w:val="20"/>
  </w:num>
  <w:num w:numId="14">
    <w:abstractNumId w:val="11"/>
  </w:num>
  <w:num w:numId="15">
    <w:abstractNumId w:val="38"/>
  </w:num>
  <w:num w:numId="16">
    <w:abstractNumId w:val="2"/>
  </w:num>
  <w:num w:numId="17">
    <w:abstractNumId w:val="12"/>
  </w:num>
  <w:num w:numId="18">
    <w:abstractNumId w:val="24"/>
  </w:num>
  <w:num w:numId="19">
    <w:abstractNumId w:val="17"/>
  </w:num>
  <w:num w:numId="20">
    <w:abstractNumId w:val="16"/>
    <w:lvlOverride w:ilvl="0">
      <w:lvl w:ilvl="0">
        <w:start w:val="1"/>
        <w:numFmt w:val="decimal"/>
        <w:lvlText w:val="%1."/>
        <w:lvlJc w:val="left"/>
        <w:pPr>
          <w:ind w:left="2700" w:hanging="450"/>
        </w:pPr>
        <w:rPr>
          <w:rFonts w:hint="default"/>
          <w:i w:val="0"/>
          <w:color w:val="000000" w:themeColor="text1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2700" w:hanging="72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80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160" w:hanging="2160"/>
        </w:pPr>
        <w:rPr>
          <w:rFonts w:hint="default"/>
        </w:rPr>
      </w:lvl>
    </w:lvlOverride>
  </w:num>
  <w:num w:numId="21">
    <w:abstractNumId w:val="32"/>
  </w:num>
  <w:num w:numId="22">
    <w:abstractNumId w:val="36"/>
  </w:num>
  <w:num w:numId="23">
    <w:abstractNumId w:val="9"/>
  </w:num>
  <w:num w:numId="24">
    <w:abstractNumId w:val="0"/>
  </w:num>
  <w:num w:numId="25">
    <w:abstractNumId w:val="8"/>
  </w:num>
  <w:num w:numId="26">
    <w:abstractNumId w:val="22"/>
  </w:num>
  <w:num w:numId="27">
    <w:abstractNumId w:val="33"/>
  </w:num>
  <w:num w:numId="28">
    <w:abstractNumId w:val="21"/>
  </w:num>
  <w:num w:numId="29">
    <w:abstractNumId w:val="30"/>
  </w:num>
  <w:num w:numId="30">
    <w:abstractNumId w:val="25"/>
  </w:num>
  <w:num w:numId="31">
    <w:abstractNumId w:val="26"/>
  </w:num>
  <w:num w:numId="32">
    <w:abstractNumId w:val="18"/>
  </w:num>
  <w:num w:numId="33">
    <w:abstractNumId w:val="4"/>
  </w:num>
  <w:num w:numId="34">
    <w:abstractNumId w:val="35"/>
  </w:num>
  <w:num w:numId="35">
    <w:abstractNumId w:val="37"/>
  </w:num>
  <w:num w:numId="36">
    <w:abstractNumId w:val="3"/>
  </w:num>
  <w:num w:numId="37">
    <w:abstractNumId w:val="19"/>
  </w:num>
  <w:num w:numId="38">
    <w:abstractNumId w:val="1"/>
  </w:num>
  <w:num w:numId="39">
    <w:abstractNumId w:val="10"/>
  </w:num>
  <w:num w:numId="40">
    <w:abstractNumId w:val="27"/>
  </w:num>
  <w:num w:numId="41">
    <w:abstractNumId w:val="14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2D8"/>
    <w:rsid w:val="00001928"/>
    <w:rsid w:val="0001203B"/>
    <w:rsid w:val="00014DF6"/>
    <w:rsid w:val="00015DE9"/>
    <w:rsid w:val="00017741"/>
    <w:rsid w:val="00036C26"/>
    <w:rsid w:val="0003747B"/>
    <w:rsid w:val="000400EA"/>
    <w:rsid w:val="00040DAD"/>
    <w:rsid w:val="000423D1"/>
    <w:rsid w:val="00046051"/>
    <w:rsid w:val="00050302"/>
    <w:rsid w:val="0005128F"/>
    <w:rsid w:val="00060598"/>
    <w:rsid w:val="000719C5"/>
    <w:rsid w:val="000737EA"/>
    <w:rsid w:val="00075CAE"/>
    <w:rsid w:val="00077723"/>
    <w:rsid w:val="00087D93"/>
    <w:rsid w:val="00096903"/>
    <w:rsid w:val="000A32EA"/>
    <w:rsid w:val="000A33F7"/>
    <w:rsid w:val="000A6B2F"/>
    <w:rsid w:val="000C0804"/>
    <w:rsid w:val="000C6E0E"/>
    <w:rsid w:val="000D29F2"/>
    <w:rsid w:val="000D357A"/>
    <w:rsid w:val="000D393B"/>
    <w:rsid w:val="000D7813"/>
    <w:rsid w:val="000F78C5"/>
    <w:rsid w:val="00101C55"/>
    <w:rsid w:val="001075A5"/>
    <w:rsid w:val="00107608"/>
    <w:rsid w:val="00120EAC"/>
    <w:rsid w:val="00150031"/>
    <w:rsid w:val="001550F4"/>
    <w:rsid w:val="00161E28"/>
    <w:rsid w:val="00165B8C"/>
    <w:rsid w:val="00166C37"/>
    <w:rsid w:val="00172FB6"/>
    <w:rsid w:val="001760CF"/>
    <w:rsid w:val="00195F7B"/>
    <w:rsid w:val="00197D88"/>
    <w:rsid w:val="001A0439"/>
    <w:rsid w:val="001A2DD4"/>
    <w:rsid w:val="001B0105"/>
    <w:rsid w:val="001B760B"/>
    <w:rsid w:val="001C1C55"/>
    <w:rsid w:val="001C3440"/>
    <w:rsid w:val="001C5673"/>
    <w:rsid w:val="001C590C"/>
    <w:rsid w:val="001D3E07"/>
    <w:rsid w:val="001F2A3C"/>
    <w:rsid w:val="001F3AD3"/>
    <w:rsid w:val="001F699F"/>
    <w:rsid w:val="00207A4D"/>
    <w:rsid w:val="0021339E"/>
    <w:rsid w:val="00221338"/>
    <w:rsid w:val="002216D4"/>
    <w:rsid w:val="00222AE5"/>
    <w:rsid w:val="00222B40"/>
    <w:rsid w:val="00226D1C"/>
    <w:rsid w:val="00226DE1"/>
    <w:rsid w:val="00227FCD"/>
    <w:rsid w:val="00232B17"/>
    <w:rsid w:val="002349CE"/>
    <w:rsid w:val="002362F6"/>
    <w:rsid w:val="00237BA7"/>
    <w:rsid w:val="00240301"/>
    <w:rsid w:val="00263A27"/>
    <w:rsid w:val="002656CE"/>
    <w:rsid w:val="00281DEB"/>
    <w:rsid w:val="0028302E"/>
    <w:rsid w:val="002A6C35"/>
    <w:rsid w:val="002B4A5A"/>
    <w:rsid w:val="002C0E83"/>
    <w:rsid w:val="002D42ED"/>
    <w:rsid w:val="002D6DDD"/>
    <w:rsid w:val="002D7EE4"/>
    <w:rsid w:val="002E21A6"/>
    <w:rsid w:val="002E2732"/>
    <w:rsid w:val="002F1C25"/>
    <w:rsid w:val="002F261B"/>
    <w:rsid w:val="002F3E50"/>
    <w:rsid w:val="0031173E"/>
    <w:rsid w:val="00315482"/>
    <w:rsid w:val="00327554"/>
    <w:rsid w:val="003275B4"/>
    <w:rsid w:val="00330C6F"/>
    <w:rsid w:val="0033214D"/>
    <w:rsid w:val="00335494"/>
    <w:rsid w:val="00346A77"/>
    <w:rsid w:val="00351C26"/>
    <w:rsid w:val="00357115"/>
    <w:rsid w:val="00362965"/>
    <w:rsid w:val="003802D2"/>
    <w:rsid w:val="0038687E"/>
    <w:rsid w:val="0038761C"/>
    <w:rsid w:val="00390E0D"/>
    <w:rsid w:val="00396E40"/>
    <w:rsid w:val="003A02AF"/>
    <w:rsid w:val="003C1584"/>
    <w:rsid w:val="003C604A"/>
    <w:rsid w:val="003D0FC7"/>
    <w:rsid w:val="003D5761"/>
    <w:rsid w:val="003E34C7"/>
    <w:rsid w:val="003E573A"/>
    <w:rsid w:val="003F1DB0"/>
    <w:rsid w:val="003F3821"/>
    <w:rsid w:val="004055AC"/>
    <w:rsid w:val="00405CC8"/>
    <w:rsid w:val="0041224C"/>
    <w:rsid w:val="00416A66"/>
    <w:rsid w:val="00420BE7"/>
    <w:rsid w:val="004236A7"/>
    <w:rsid w:val="00426CCE"/>
    <w:rsid w:val="00431208"/>
    <w:rsid w:val="004343F0"/>
    <w:rsid w:val="00435C9D"/>
    <w:rsid w:val="0043717E"/>
    <w:rsid w:val="004373A6"/>
    <w:rsid w:val="00443BCA"/>
    <w:rsid w:val="00467ACF"/>
    <w:rsid w:val="00474C04"/>
    <w:rsid w:val="004832C0"/>
    <w:rsid w:val="00493F72"/>
    <w:rsid w:val="004940C4"/>
    <w:rsid w:val="00494ED9"/>
    <w:rsid w:val="00496317"/>
    <w:rsid w:val="00497441"/>
    <w:rsid w:val="00497B71"/>
    <w:rsid w:val="004A3CF9"/>
    <w:rsid w:val="004A51A1"/>
    <w:rsid w:val="004B1D65"/>
    <w:rsid w:val="004C523B"/>
    <w:rsid w:val="004C53F8"/>
    <w:rsid w:val="004C5E79"/>
    <w:rsid w:val="004D2F2A"/>
    <w:rsid w:val="004D7F56"/>
    <w:rsid w:val="004F28A4"/>
    <w:rsid w:val="004F7546"/>
    <w:rsid w:val="00506E2B"/>
    <w:rsid w:val="005079B2"/>
    <w:rsid w:val="00507F22"/>
    <w:rsid w:val="00523C85"/>
    <w:rsid w:val="00530C87"/>
    <w:rsid w:val="0055144F"/>
    <w:rsid w:val="0055216D"/>
    <w:rsid w:val="00555559"/>
    <w:rsid w:val="00560665"/>
    <w:rsid w:val="00564F9F"/>
    <w:rsid w:val="005659D9"/>
    <w:rsid w:val="00565BD4"/>
    <w:rsid w:val="005678C6"/>
    <w:rsid w:val="005745A3"/>
    <w:rsid w:val="005832CC"/>
    <w:rsid w:val="00592BD1"/>
    <w:rsid w:val="005976EE"/>
    <w:rsid w:val="005B0C34"/>
    <w:rsid w:val="005B3D4C"/>
    <w:rsid w:val="005B6611"/>
    <w:rsid w:val="005C1888"/>
    <w:rsid w:val="005C25D2"/>
    <w:rsid w:val="005D0924"/>
    <w:rsid w:val="005D3946"/>
    <w:rsid w:val="005D3D7A"/>
    <w:rsid w:val="005D5857"/>
    <w:rsid w:val="005D59EC"/>
    <w:rsid w:val="005E7B27"/>
    <w:rsid w:val="005F6F1E"/>
    <w:rsid w:val="006002E8"/>
    <w:rsid w:val="00606024"/>
    <w:rsid w:val="0061263F"/>
    <w:rsid w:val="00614B5D"/>
    <w:rsid w:val="00620BD3"/>
    <w:rsid w:val="0062743D"/>
    <w:rsid w:val="00630095"/>
    <w:rsid w:val="00635C32"/>
    <w:rsid w:val="00636C0C"/>
    <w:rsid w:val="006470B0"/>
    <w:rsid w:val="00647D88"/>
    <w:rsid w:val="00660203"/>
    <w:rsid w:val="00671778"/>
    <w:rsid w:val="00682AE0"/>
    <w:rsid w:val="0068502A"/>
    <w:rsid w:val="00690509"/>
    <w:rsid w:val="00695FD6"/>
    <w:rsid w:val="006A0A14"/>
    <w:rsid w:val="006A0B91"/>
    <w:rsid w:val="006A7203"/>
    <w:rsid w:val="006B3627"/>
    <w:rsid w:val="006B721F"/>
    <w:rsid w:val="006C16C4"/>
    <w:rsid w:val="006C6534"/>
    <w:rsid w:val="006C65A5"/>
    <w:rsid w:val="006E41F4"/>
    <w:rsid w:val="00712231"/>
    <w:rsid w:val="00717AAA"/>
    <w:rsid w:val="00725500"/>
    <w:rsid w:val="007257DE"/>
    <w:rsid w:val="00727298"/>
    <w:rsid w:val="0073158E"/>
    <w:rsid w:val="007353FA"/>
    <w:rsid w:val="007503AD"/>
    <w:rsid w:val="007604E8"/>
    <w:rsid w:val="00760C5C"/>
    <w:rsid w:val="007673DB"/>
    <w:rsid w:val="00776B70"/>
    <w:rsid w:val="0078254F"/>
    <w:rsid w:val="00793642"/>
    <w:rsid w:val="00796907"/>
    <w:rsid w:val="007B26D8"/>
    <w:rsid w:val="007C01C5"/>
    <w:rsid w:val="007C39B3"/>
    <w:rsid w:val="007D5A23"/>
    <w:rsid w:val="007D5F50"/>
    <w:rsid w:val="007F1C58"/>
    <w:rsid w:val="007F263E"/>
    <w:rsid w:val="0080174F"/>
    <w:rsid w:val="00815815"/>
    <w:rsid w:val="00817CC3"/>
    <w:rsid w:val="00820340"/>
    <w:rsid w:val="00823C1B"/>
    <w:rsid w:val="00826A0F"/>
    <w:rsid w:val="00830F55"/>
    <w:rsid w:val="008310A5"/>
    <w:rsid w:val="00831F8B"/>
    <w:rsid w:val="00833C9A"/>
    <w:rsid w:val="0084470F"/>
    <w:rsid w:val="00850100"/>
    <w:rsid w:val="008560A2"/>
    <w:rsid w:val="0086051D"/>
    <w:rsid w:val="00881C4E"/>
    <w:rsid w:val="00895A3F"/>
    <w:rsid w:val="00896A26"/>
    <w:rsid w:val="008A0904"/>
    <w:rsid w:val="008A22F9"/>
    <w:rsid w:val="008A2AFD"/>
    <w:rsid w:val="008A4A2D"/>
    <w:rsid w:val="008B0EE7"/>
    <w:rsid w:val="008B29A6"/>
    <w:rsid w:val="008B4CB8"/>
    <w:rsid w:val="008C06DD"/>
    <w:rsid w:val="008D0CC4"/>
    <w:rsid w:val="008D298B"/>
    <w:rsid w:val="008E0D17"/>
    <w:rsid w:val="008E1E4F"/>
    <w:rsid w:val="008E372C"/>
    <w:rsid w:val="008E7E36"/>
    <w:rsid w:val="008F0334"/>
    <w:rsid w:val="008F0C33"/>
    <w:rsid w:val="008F2FAF"/>
    <w:rsid w:val="00902B97"/>
    <w:rsid w:val="00924EE4"/>
    <w:rsid w:val="00930496"/>
    <w:rsid w:val="0093108E"/>
    <w:rsid w:val="00932C4D"/>
    <w:rsid w:val="00961B6A"/>
    <w:rsid w:val="0097091B"/>
    <w:rsid w:val="009776D7"/>
    <w:rsid w:val="00982501"/>
    <w:rsid w:val="00984D28"/>
    <w:rsid w:val="00994FCA"/>
    <w:rsid w:val="00996B86"/>
    <w:rsid w:val="009A0018"/>
    <w:rsid w:val="009A012D"/>
    <w:rsid w:val="009A1432"/>
    <w:rsid w:val="009A1528"/>
    <w:rsid w:val="009A38ED"/>
    <w:rsid w:val="009B3366"/>
    <w:rsid w:val="009C272B"/>
    <w:rsid w:val="009C74F3"/>
    <w:rsid w:val="009D337D"/>
    <w:rsid w:val="009D79BE"/>
    <w:rsid w:val="009E2485"/>
    <w:rsid w:val="009E5B1A"/>
    <w:rsid w:val="009F0B29"/>
    <w:rsid w:val="009F443C"/>
    <w:rsid w:val="009F7A96"/>
    <w:rsid w:val="00A00A59"/>
    <w:rsid w:val="00A06B84"/>
    <w:rsid w:val="00A14573"/>
    <w:rsid w:val="00A145A7"/>
    <w:rsid w:val="00A23B65"/>
    <w:rsid w:val="00A252E6"/>
    <w:rsid w:val="00A6299D"/>
    <w:rsid w:val="00A64952"/>
    <w:rsid w:val="00A702FC"/>
    <w:rsid w:val="00A72CA9"/>
    <w:rsid w:val="00A843AE"/>
    <w:rsid w:val="00A97113"/>
    <w:rsid w:val="00AB5B39"/>
    <w:rsid w:val="00AC3B7C"/>
    <w:rsid w:val="00AC3F26"/>
    <w:rsid w:val="00AC41B8"/>
    <w:rsid w:val="00AC49AD"/>
    <w:rsid w:val="00AC6C5F"/>
    <w:rsid w:val="00AD0A2E"/>
    <w:rsid w:val="00AD134F"/>
    <w:rsid w:val="00AD28A0"/>
    <w:rsid w:val="00AD391D"/>
    <w:rsid w:val="00AD41D9"/>
    <w:rsid w:val="00AE55F0"/>
    <w:rsid w:val="00AE68DE"/>
    <w:rsid w:val="00AE6D10"/>
    <w:rsid w:val="00B051EC"/>
    <w:rsid w:val="00B11AE5"/>
    <w:rsid w:val="00B12E8E"/>
    <w:rsid w:val="00B1751C"/>
    <w:rsid w:val="00B23058"/>
    <w:rsid w:val="00B3162B"/>
    <w:rsid w:val="00B40BD2"/>
    <w:rsid w:val="00B44684"/>
    <w:rsid w:val="00B47500"/>
    <w:rsid w:val="00B57254"/>
    <w:rsid w:val="00B62B56"/>
    <w:rsid w:val="00B70638"/>
    <w:rsid w:val="00B72E05"/>
    <w:rsid w:val="00B75069"/>
    <w:rsid w:val="00B754CB"/>
    <w:rsid w:val="00B77A49"/>
    <w:rsid w:val="00B84481"/>
    <w:rsid w:val="00BA280B"/>
    <w:rsid w:val="00BC2083"/>
    <w:rsid w:val="00BC41D2"/>
    <w:rsid w:val="00BC5F89"/>
    <w:rsid w:val="00BD1809"/>
    <w:rsid w:val="00BD6B5E"/>
    <w:rsid w:val="00BF6DC8"/>
    <w:rsid w:val="00C0667A"/>
    <w:rsid w:val="00C07CB8"/>
    <w:rsid w:val="00C11C9C"/>
    <w:rsid w:val="00C11FF4"/>
    <w:rsid w:val="00C17FE6"/>
    <w:rsid w:val="00C25145"/>
    <w:rsid w:val="00C25EFC"/>
    <w:rsid w:val="00C26FDF"/>
    <w:rsid w:val="00C4333F"/>
    <w:rsid w:val="00C517F4"/>
    <w:rsid w:val="00C556A7"/>
    <w:rsid w:val="00C63D2E"/>
    <w:rsid w:val="00C817E9"/>
    <w:rsid w:val="00C91ACF"/>
    <w:rsid w:val="00C9732E"/>
    <w:rsid w:val="00C97D86"/>
    <w:rsid w:val="00CA602D"/>
    <w:rsid w:val="00CA78DD"/>
    <w:rsid w:val="00CB324F"/>
    <w:rsid w:val="00CB472A"/>
    <w:rsid w:val="00CC435F"/>
    <w:rsid w:val="00CC4B5B"/>
    <w:rsid w:val="00CD4D11"/>
    <w:rsid w:val="00CD5CA5"/>
    <w:rsid w:val="00CD70B3"/>
    <w:rsid w:val="00CE06E5"/>
    <w:rsid w:val="00CE2265"/>
    <w:rsid w:val="00CE6EFC"/>
    <w:rsid w:val="00D04241"/>
    <w:rsid w:val="00D11DE2"/>
    <w:rsid w:val="00D1216B"/>
    <w:rsid w:val="00D12A76"/>
    <w:rsid w:val="00D1356C"/>
    <w:rsid w:val="00D25422"/>
    <w:rsid w:val="00D327B4"/>
    <w:rsid w:val="00D37C2C"/>
    <w:rsid w:val="00D42AD6"/>
    <w:rsid w:val="00D5110A"/>
    <w:rsid w:val="00D52CD7"/>
    <w:rsid w:val="00D575C5"/>
    <w:rsid w:val="00D61D11"/>
    <w:rsid w:val="00D6280A"/>
    <w:rsid w:val="00D70C13"/>
    <w:rsid w:val="00D813F2"/>
    <w:rsid w:val="00D846C0"/>
    <w:rsid w:val="00D926C5"/>
    <w:rsid w:val="00D93058"/>
    <w:rsid w:val="00D9362B"/>
    <w:rsid w:val="00DA1E9B"/>
    <w:rsid w:val="00DA4217"/>
    <w:rsid w:val="00DA6954"/>
    <w:rsid w:val="00DB173E"/>
    <w:rsid w:val="00DB6689"/>
    <w:rsid w:val="00DC567B"/>
    <w:rsid w:val="00DD26C3"/>
    <w:rsid w:val="00DF2A4D"/>
    <w:rsid w:val="00E022F4"/>
    <w:rsid w:val="00E047B6"/>
    <w:rsid w:val="00E12513"/>
    <w:rsid w:val="00E13F5F"/>
    <w:rsid w:val="00E37A02"/>
    <w:rsid w:val="00E52A53"/>
    <w:rsid w:val="00E60740"/>
    <w:rsid w:val="00E70B58"/>
    <w:rsid w:val="00E7674D"/>
    <w:rsid w:val="00E92A72"/>
    <w:rsid w:val="00E969A4"/>
    <w:rsid w:val="00EA7B22"/>
    <w:rsid w:val="00EB0FA3"/>
    <w:rsid w:val="00EC04DB"/>
    <w:rsid w:val="00EC17EB"/>
    <w:rsid w:val="00EC4E1F"/>
    <w:rsid w:val="00EC6264"/>
    <w:rsid w:val="00EC6467"/>
    <w:rsid w:val="00EC646B"/>
    <w:rsid w:val="00ED675B"/>
    <w:rsid w:val="00ED68DD"/>
    <w:rsid w:val="00EE154A"/>
    <w:rsid w:val="00EE27AD"/>
    <w:rsid w:val="00EE2EEB"/>
    <w:rsid w:val="00EE4B5A"/>
    <w:rsid w:val="00EE7A80"/>
    <w:rsid w:val="00EF44DB"/>
    <w:rsid w:val="00EF4F63"/>
    <w:rsid w:val="00F10477"/>
    <w:rsid w:val="00F15965"/>
    <w:rsid w:val="00F1621D"/>
    <w:rsid w:val="00F20284"/>
    <w:rsid w:val="00F26F39"/>
    <w:rsid w:val="00F304C6"/>
    <w:rsid w:val="00F3256D"/>
    <w:rsid w:val="00F43608"/>
    <w:rsid w:val="00F512D8"/>
    <w:rsid w:val="00F51FCD"/>
    <w:rsid w:val="00F63454"/>
    <w:rsid w:val="00F650C0"/>
    <w:rsid w:val="00F66D46"/>
    <w:rsid w:val="00F70B3F"/>
    <w:rsid w:val="00F74244"/>
    <w:rsid w:val="00F87C96"/>
    <w:rsid w:val="00F91041"/>
    <w:rsid w:val="00F91B47"/>
    <w:rsid w:val="00FA5E30"/>
    <w:rsid w:val="00FB54B0"/>
    <w:rsid w:val="00FC083E"/>
    <w:rsid w:val="00FC2157"/>
    <w:rsid w:val="00FC541B"/>
    <w:rsid w:val="00FD1415"/>
    <w:rsid w:val="00FD2859"/>
    <w:rsid w:val="00FD64B3"/>
    <w:rsid w:val="00FE016B"/>
    <w:rsid w:val="00FE0AF2"/>
    <w:rsid w:val="00FF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6B84D"/>
  <w15:docId w15:val="{380734C9-9D85-41E0-BE8B-B67592749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E52A53"/>
    <w:pPr>
      <w:widowControl w:val="0"/>
      <w:autoSpaceDE w:val="0"/>
      <w:autoSpaceDN w:val="0"/>
      <w:spacing w:after="0" w:line="240" w:lineRule="auto"/>
      <w:ind w:left="809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1,Bullet Points,Liste Paragraf,Абзац списка1,List Paragraph1,List Paragraph11,Абзац списка2,Bullets,List Paragraph (numbered (a)),Numbered Paragraph,Main numbered paragraph,Akapit z listą BS,Lettre d'introduction,Heading1"/>
    <w:basedOn w:val="Normal"/>
    <w:link w:val="ListParagraphChar"/>
    <w:uiPriority w:val="34"/>
    <w:qFormat/>
    <w:rsid w:val="00F70B3F"/>
    <w:pPr>
      <w:widowControl w:val="0"/>
      <w:autoSpaceDE w:val="0"/>
      <w:autoSpaceDN w:val="0"/>
      <w:spacing w:after="0" w:line="240" w:lineRule="auto"/>
      <w:ind w:left="100" w:firstLine="709"/>
      <w:jc w:val="both"/>
    </w:pPr>
    <w:rPr>
      <w:rFonts w:ascii="Times New Roman" w:eastAsia="Times New Roman" w:hAnsi="Times New Roman" w:cs="Times New Roman"/>
      <w:lang w:val="ro-RO"/>
    </w:rPr>
  </w:style>
  <w:style w:type="character" w:customStyle="1" w:styleId="ListParagraphChar">
    <w:name w:val="List Paragraph Char"/>
    <w:aliases w:val="List Paragraph 1 Char,Bullet Points Char,Liste Paragraf Char,Абзац списка1 Char,List Paragraph1 Char,List Paragraph11 Char,Абзац списка2 Char,Bullets Char,List Paragraph (numbered (a)) Char,Numbered Paragraph Char,Heading1 Char"/>
    <w:link w:val="ListParagraph"/>
    <w:uiPriority w:val="34"/>
    <w:qFormat/>
    <w:rsid w:val="00F70B3F"/>
    <w:rPr>
      <w:rFonts w:ascii="Times New Roman" w:eastAsia="Times New Roman" w:hAnsi="Times New Roman" w:cs="Times New Roman"/>
      <w:lang w:val="ro-RO"/>
    </w:rPr>
  </w:style>
  <w:style w:type="paragraph" w:styleId="BodyText">
    <w:name w:val="Body Text"/>
    <w:basedOn w:val="Normal"/>
    <w:link w:val="BodyTextChar"/>
    <w:uiPriority w:val="1"/>
    <w:qFormat/>
    <w:rsid w:val="00EB0FA3"/>
    <w:pPr>
      <w:widowControl w:val="0"/>
      <w:autoSpaceDE w:val="0"/>
      <w:autoSpaceDN w:val="0"/>
      <w:spacing w:after="0" w:line="240" w:lineRule="auto"/>
      <w:ind w:left="100" w:firstLine="709"/>
      <w:jc w:val="both"/>
    </w:pPr>
    <w:rPr>
      <w:rFonts w:ascii="Times New Roman" w:eastAsia="Times New Roman" w:hAnsi="Times New Roman" w:cs="Times New Roman"/>
      <w:sz w:val="28"/>
      <w:szCs w:val="28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EB0FA3"/>
    <w:rPr>
      <w:rFonts w:ascii="Times New Roman" w:eastAsia="Times New Roman" w:hAnsi="Times New Roman" w:cs="Times New Roman"/>
      <w:sz w:val="28"/>
      <w:szCs w:val="28"/>
      <w:lang w:val="ro-RO"/>
    </w:rPr>
  </w:style>
  <w:style w:type="character" w:customStyle="1" w:styleId="Heading1Char">
    <w:name w:val="Heading 1 Char"/>
    <w:basedOn w:val="DefaultParagraphFont"/>
    <w:link w:val="Heading1"/>
    <w:uiPriority w:val="1"/>
    <w:rsid w:val="00E52A53"/>
    <w:rPr>
      <w:rFonts w:ascii="Times New Roman" w:eastAsia="Times New Roman" w:hAnsi="Times New Roman" w:cs="Times New Roman"/>
      <w:b/>
      <w:bCs/>
      <w:sz w:val="28"/>
      <w:szCs w:val="28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1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52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C4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72E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2E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2E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2E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2E0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055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46BF5-C882-4D81-904B-E99E52877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2432</Words>
  <Characters>13866</Characters>
  <Application>Microsoft Office Word</Application>
  <DocSecurity>0</DocSecurity>
  <Lines>115</Lines>
  <Paragraphs>32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DANIELA</dc:creator>
  <cp:lastModifiedBy>Admin</cp:lastModifiedBy>
  <cp:revision>3</cp:revision>
  <cp:lastPrinted>2021-07-15T07:09:00Z</cp:lastPrinted>
  <dcterms:created xsi:type="dcterms:W3CDTF">2021-07-17T07:55:00Z</dcterms:created>
  <dcterms:modified xsi:type="dcterms:W3CDTF">2021-07-17T07:55:00Z</dcterms:modified>
</cp:coreProperties>
</file>